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FF916" w14:textId="4755429C" w:rsidR="00230A47" w:rsidRDefault="00EA267C" w:rsidP="00230A47">
      <w:pPr>
        <w:pStyle w:val="NormalnyWeb"/>
        <w:contextualSpacing/>
        <w:jc w:val="both"/>
        <w:rPr>
          <w:color w:val="1E477C"/>
        </w:rPr>
      </w:pPr>
      <w:bookmarkStart w:id="0" w:name="_GoBack"/>
      <w:r>
        <w:rPr>
          <w:b/>
          <w:color w:val="1E477C"/>
        </w:rPr>
        <w:t>P</w:t>
      </w:r>
      <w:r w:rsidR="00230A47" w:rsidRPr="00230A47">
        <w:rPr>
          <w:b/>
          <w:color w:val="1E477C"/>
        </w:rPr>
        <w:t>rzedawnienie należności z tytułu składek na ubezpieczenia społeczne zabezpieczonych hipoteką</w:t>
      </w:r>
      <w:r w:rsidR="00230A47" w:rsidRPr="00544487">
        <w:rPr>
          <w:color w:val="1E477C"/>
        </w:rPr>
        <w:t xml:space="preserve"> – </w:t>
      </w:r>
      <w:r w:rsidR="00230A47">
        <w:rPr>
          <w:color w:val="1E477C"/>
        </w:rPr>
        <w:t>Karina Jankowska</w:t>
      </w:r>
      <w:r w:rsidR="00230A47" w:rsidRPr="00544487">
        <w:rPr>
          <w:color w:val="1E477C"/>
        </w:rPr>
        <w:t xml:space="preserve">, </w:t>
      </w:r>
      <w:r w:rsidR="00230A47">
        <w:rPr>
          <w:color w:val="1E477C"/>
        </w:rPr>
        <w:t>Zakład Ubezpieczeń Społecznych Departament Legislacyjno-Prawny</w:t>
      </w:r>
      <w:r w:rsidR="00230A47" w:rsidRPr="00544487">
        <w:rPr>
          <w:color w:val="1E477C"/>
        </w:rPr>
        <w:t xml:space="preserve">, radca prawny </w:t>
      </w:r>
    </w:p>
    <w:p w14:paraId="262CF26A" w14:textId="77777777" w:rsidR="00230A47" w:rsidRDefault="00230A47" w:rsidP="00230A47">
      <w:pPr>
        <w:spacing w:before="100" w:beforeAutospacing="1" w:after="100" w:afterAutospacing="1"/>
        <w:rPr>
          <w:b/>
          <w:color w:val="FF0000"/>
        </w:rPr>
      </w:pPr>
      <w:r w:rsidRPr="00230A47">
        <w:rPr>
          <w:b/>
          <w:color w:val="FF0000"/>
        </w:rPr>
        <w:t>Wyrok Naczelnego Sądu Administracyjnego</w:t>
      </w:r>
      <w:r w:rsidRPr="00DB21A7">
        <w:rPr>
          <w:rFonts w:eastAsia="Times New Roman"/>
        </w:rPr>
        <w:t xml:space="preserve"> </w:t>
      </w:r>
      <w:r w:rsidRPr="00230A47">
        <w:rPr>
          <w:b/>
          <w:color w:val="FF0000"/>
        </w:rPr>
        <w:t>z dnia 30 stycznia 201</w:t>
      </w:r>
      <w:r>
        <w:rPr>
          <w:b/>
          <w:color w:val="FF0000"/>
        </w:rPr>
        <w:t>8 r., sygn. akt II GSK 2706/17</w:t>
      </w:r>
    </w:p>
    <w:p w14:paraId="255C9DF5" w14:textId="77777777" w:rsidR="00230A47" w:rsidRPr="00C13373" w:rsidRDefault="00230A47" w:rsidP="00440570">
      <w:pPr>
        <w:spacing w:before="100" w:beforeAutospacing="1" w:after="100" w:afterAutospacing="1"/>
        <w:jc w:val="both"/>
        <w:rPr>
          <w:rFonts w:eastAsia="Times New Roman"/>
        </w:rPr>
      </w:pPr>
      <w:r w:rsidRPr="00C13373">
        <w:rPr>
          <w:rFonts w:eastAsia="Times New Roman"/>
        </w:rPr>
        <w:t>Teza: Obowiązkiem sądów jest dokonywanie kompleksowej interpretacji prawa, uwzględniającej nie tylko czysto językowe brzmienie danej jednostki redakcyjnej aktu normatywnego, ale również jego wykładnię systemową i celowościową. W ramach takiej wykładni konieczne jest też zadbanie o to, by rozumienie przepisu było zgodne z hierarchicznie wyższymi aktami prawnymi, w tym przepisami rangi konstytucyjnej. Oczywistość niezgodności przepisu z Konstytucją oraz z uprzednią wypowiedzią Trybunału stanowią wystarczające przesłanki do odmowy przez sąd zastosowania przepisów ustawy. W tak bowiem oczywistych sytuacjach trudno oczekiwać, by sądy uruchomiały procedurę pytań prawnych.</w:t>
      </w:r>
    </w:p>
    <w:p w14:paraId="27029709" w14:textId="77777777" w:rsidR="00230A47" w:rsidRPr="006A637C" w:rsidRDefault="004B25A4" w:rsidP="00230A47">
      <w:pPr>
        <w:pStyle w:val="NormalnyWeb"/>
        <w:contextualSpacing/>
        <w:jc w:val="both"/>
        <w:rPr>
          <w:b/>
          <w:color w:val="FF0000"/>
        </w:rPr>
      </w:pPr>
      <w:r w:rsidRPr="006A637C">
        <w:rPr>
          <w:b/>
          <w:color w:val="FF0000"/>
        </w:rPr>
        <w:t>Najważniejsze</w:t>
      </w:r>
      <w:r w:rsidR="00230A47" w:rsidRPr="006A637C">
        <w:rPr>
          <w:b/>
          <w:color w:val="FF0000"/>
        </w:rPr>
        <w:t xml:space="preserve"> fragmenty uzasadnienia wyroku </w:t>
      </w:r>
    </w:p>
    <w:p w14:paraId="3AE54129" w14:textId="77777777" w:rsidR="00B351F9" w:rsidRPr="00B351F9" w:rsidRDefault="00B351F9" w:rsidP="00440570">
      <w:pPr>
        <w:spacing w:before="100" w:beforeAutospacing="1" w:after="100" w:afterAutospacing="1"/>
        <w:jc w:val="both"/>
      </w:pPr>
      <w:r w:rsidRPr="00B351F9">
        <w:t xml:space="preserve">Sprawa toczyła się na kanwie wniosku do Zakładu Ubezpieczeń Społecznych o umorzenie zobowiązań z tytułu nieopłaconych składek na ubezpieczenia społeczne i ubezpieczenie zdrowotne, w tym również odsetek za zwłokę, za </w:t>
      </w:r>
      <w:r w:rsidRPr="00B351F9">
        <w:rPr>
          <w:rStyle w:val="Uwydatnienie"/>
          <w:i w:val="0"/>
        </w:rPr>
        <w:t>okres</w:t>
      </w:r>
      <w:r w:rsidRPr="00B351F9">
        <w:rPr>
          <w:i/>
        </w:rPr>
        <w:t xml:space="preserve"> </w:t>
      </w:r>
      <w:r w:rsidRPr="00B351F9">
        <w:t>od sty</w:t>
      </w:r>
      <w:r>
        <w:t>cznia 1999 r. do listopada 2003</w:t>
      </w:r>
      <w:r w:rsidRPr="00B351F9">
        <w:t>r. oraz przeprowadzenie ustaleń, czy powołane zaległości z tytułu składek są zobowiązaniami istniejącymi poprzez określenie aktualnej wysokości zobowiązania i określenie czy są one wymagalne.</w:t>
      </w:r>
    </w:p>
    <w:p w14:paraId="08018E1A" w14:textId="77777777" w:rsidR="00230A47" w:rsidRPr="004B25A4" w:rsidRDefault="004B25A4" w:rsidP="00440570">
      <w:pPr>
        <w:spacing w:before="100" w:beforeAutospacing="1" w:after="100" w:afterAutospacing="1"/>
        <w:jc w:val="both"/>
        <w:rPr>
          <w:rFonts w:eastAsia="Times New Roman"/>
        </w:rPr>
      </w:pPr>
      <w:r w:rsidRPr="00F74B55">
        <w:t>Wg</w:t>
      </w:r>
      <w:r w:rsidR="00B351F9">
        <w:t xml:space="preserve"> </w:t>
      </w:r>
      <w:r w:rsidRPr="00F74B55">
        <w:t xml:space="preserve">Naczelnego Sądu Administracyjnego, Sąd I instancji zasadnie uchylił zaskarżoną decyzję, odmawiając zastosowania art. 24 ust. 5 </w:t>
      </w:r>
      <w:proofErr w:type="spellStart"/>
      <w:r w:rsidRPr="00F74B55">
        <w:t>u.s.u.s</w:t>
      </w:r>
      <w:proofErr w:type="spellEnd"/>
      <w:r w:rsidRPr="00F74B55">
        <w:t xml:space="preserve">. Był bowiem na mocy art. 8 ust. 2 Konstytucji uprawniony do stwierdzenia, że skoro niezgodna z Konstytucją była norma zawarta w art. 70 § 6 Ordynacji podatkowej (co zostało stwierdzone wyrokiem Trybunału Konstytucyjnego z dnia 8 października 2013 r., sygn. akt SK 40/12), to do art. 24 ust. 5 </w:t>
      </w:r>
      <w:proofErr w:type="spellStart"/>
      <w:r w:rsidRPr="00F74B55">
        <w:t>u.s.u.s</w:t>
      </w:r>
      <w:proofErr w:type="spellEnd"/>
      <w:r w:rsidRPr="00F74B55">
        <w:t>. należy odnieść te same zastrzeżenia konstytucyjne, które zostały podniesione w wyroku Trybunału.</w:t>
      </w:r>
      <w:r>
        <w:rPr>
          <w:b/>
          <w:color w:val="000000" w:themeColor="text1"/>
        </w:rPr>
        <w:t xml:space="preserve"> </w:t>
      </w:r>
    </w:p>
    <w:p w14:paraId="658D9E57" w14:textId="77777777" w:rsidR="00440570" w:rsidRPr="006A637C" w:rsidRDefault="00440570" w:rsidP="00440570">
      <w:pPr>
        <w:pStyle w:val="NormalnyWeb"/>
        <w:rPr>
          <w:b/>
          <w:color w:val="FF0000"/>
        </w:rPr>
      </w:pPr>
      <w:r>
        <w:rPr>
          <w:b/>
          <w:color w:val="FF0000"/>
        </w:rPr>
        <w:t>Kluczowe przepisy</w:t>
      </w:r>
    </w:p>
    <w:p w14:paraId="05006399" w14:textId="77777777" w:rsidR="00440570" w:rsidRPr="004B25A4" w:rsidRDefault="00440570" w:rsidP="00FE7D91">
      <w:pPr>
        <w:spacing w:before="100" w:beforeAutospacing="1" w:after="100" w:afterAutospacing="1"/>
        <w:jc w:val="both"/>
        <w:rPr>
          <w:b/>
        </w:rPr>
      </w:pPr>
      <w:r w:rsidRPr="004B25A4">
        <w:rPr>
          <w:b/>
        </w:rPr>
        <w:t xml:space="preserve">Art. 24 ust. 5 ustawy </w:t>
      </w:r>
      <w:r w:rsidRPr="004B25A4">
        <w:rPr>
          <w:b/>
          <w:color w:val="000000" w:themeColor="text1"/>
        </w:rPr>
        <w:t xml:space="preserve">13 października 1998 r. o systemie ubezpieczeń społecznych </w:t>
      </w:r>
      <w:r w:rsidRPr="004B25A4">
        <w:rPr>
          <w:b/>
        </w:rPr>
        <w:t>– treść przepisu wprowadzo</w:t>
      </w:r>
      <w:r>
        <w:rPr>
          <w:b/>
        </w:rPr>
        <w:t>na do ustawy od 1 stycznia 2003</w:t>
      </w:r>
      <w:r w:rsidRPr="004B25A4">
        <w:rPr>
          <w:b/>
        </w:rPr>
        <w:t>r.</w:t>
      </w:r>
    </w:p>
    <w:p w14:paraId="7AF99EF3" w14:textId="77777777" w:rsidR="00440570" w:rsidRPr="00F74B55" w:rsidRDefault="00440570" w:rsidP="00FE7D91">
      <w:pPr>
        <w:spacing w:before="100" w:beforeAutospacing="1" w:after="100" w:afterAutospacing="1"/>
        <w:jc w:val="both"/>
      </w:pPr>
      <w:r w:rsidRPr="00F74B55">
        <w:t>„Nie ulegają przedawnieniu należności z tytułu składek zabezpieczone hipoteką lub zastawem, jednakże po upływie terminu przedawnienia należności te mogą być egzekwowane tylko z przedmiotu hipoteki lub zastawu do wysokości zaległych składek i odsetek za zwłokę liczonych do dnia przedawnienia”.</w:t>
      </w:r>
    </w:p>
    <w:p w14:paraId="5553BD39" w14:textId="56F5C308" w:rsidR="00440570" w:rsidRPr="005E1292" w:rsidRDefault="005E1292" w:rsidP="00484098">
      <w:pPr>
        <w:spacing w:before="100" w:beforeAutospacing="1" w:after="100" w:afterAutospacing="1"/>
        <w:jc w:val="both"/>
        <w:rPr>
          <w:b/>
        </w:rPr>
      </w:pPr>
      <w:r w:rsidRPr="005E1292">
        <w:rPr>
          <w:b/>
        </w:rPr>
        <w:t>ustawa</w:t>
      </w:r>
      <w:r w:rsidR="00440570" w:rsidRPr="005E1292">
        <w:rPr>
          <w:b/>
        </w:rPr>
        <w:t xml:space="preserve"> </w:t>
      </w:r>
      <w:r w:rsidRPr="005E1292">
        <w:rPr>
          <w:b/>
        </w:rPr>
        <w:t>z dnia 29 sierpnia 1997 r. ordynacja podatkowa</w:t>
      </w:r>
      <w:r w:rsidR="00440570" w:rsidRPr="005E1292">
        <w:rPr>
          <w:b/>
        </w:rPr>
        <w:t xml:space="preserve"> – w brzmieniu obowiązującym przed 1 stycznia 2003r. </w:t>
      </w:r>
    </w:p>
    <w:p w14:paraId="088F11BF" w14:textId="539C6F9C" w:rsidR="00440570" w:rsidRPr="00F74B55" w:rsidRDefault="005E1292" w:rsidP="00FE7D91">
      <w:pPr>
        <w:spacing w:before="100" w:beforeAutospacing="1" w:after="100" w:afterAutospacing="1"/>
        <w:jc w:val="both"/>
      </w:pPr>
      <w:r w:rsidRPr="004B25A4">
        <w:rPr>
          <w:b/>
        </w:rPr>
        <w:t xml:space="preserve">Art. 70 § 6 </w:t>
      </w:r>
      <w:r w:rsidR="00440570" w:rsidRPr="00F74B55">
        <w:t>Nie ulegają przedawnieniu zobowiązania podatkowe zabezpieczone hipoteką, jednakże po upływie terminu przedawnienia zaległość podatkowa może być egzekwow</w:t>
      </w:r>
      <w:r w:rsidR="003720C1">
        <w:t>ana tylko z przedmiotu hipoteki</w:t>
      </w:r>
      <w:r w:rsidR="00440570" w:rsidRPr="00F74B55">
        <w:t xml:space="preserve">. </w:t>
      </w:r>
    </w:p>
    <w:p w14:paraId="33236C3A" w14:textId="33441395" w:rsidR="005E1292" w:rsidRDefault="005E1292" w:rsidP="005E1292">
      <w:pPr>
        <w:spacing w:before="100" w:beforeAutospacing="1" w:after="100" w:afterAutospacing="1"/>
        <w:rPr>
          <w:b/>
        </w:rPr>
      </w:pPr>
      <w:r>
        <w:rPr>
          <w:b/>
        </w:rPr>
        <w:lastRenderedPageBreak/>
        <w:t>ust</w:t>
      </w:r>
      <w:r w:rsidRPr="005E1292">
        <w:rPr>
          <w:b/>
        </w:rPr>
        <w:t>awa z dnia 29 sierpnia 1997 r. ordynacja podatkowa – w brzmieniu obowiązującym</w:t>
      </w:r>
      <w:r>
        <w:rPr>
          <w:b/>
        </w:rPr>
        <w:t xml:space="preserve"> od 1 stycznia 2003 </w:t>
      </w:r>
      <w:r w:rsidRPr="004B25A4">
        <w:rPr>
          <w:b/>
        </w:rPr>
        <w:t>r.</w:t>
      </w:r>
    </w:p>
    <w:p w14:paraId="2201B5AD" w14:textId="4C338D97" w:rsidR="00440570" w:rsidRPr="00F74B55" w:rsidRDefault="00440570" w:rsidP="005E1292">
      <w:pPr>
        <w:spacing w:before="100" w:beforeAutospacing="1" w:after="100" w:afterAutospacing="1"/>
      </w:pPr>
      <w:r w:rsidRPr="004B25A4">
        <w:rPr>
          <w:b/>
        </w:rPr>
        <w:t xml:space="preserve">Art. 70 § 8 </w:t>
      </w:r>
      <w:r w:rsidRPr="00F74B55">
        <w:t xml:space="preserve">Nie ulegają przedawnieniu zobowiązania podatkowe zabezpieczone hipoteką lub zastawem skarbowym, jednakże po upływie terminu przedawnienia zobowiązania te mogą być egzekwowane tylko z przedmiotu hipoteki </w:t>
      </w:r>
      <w:r w:rsidR="003720C1">
        <w:t>lub zastawu</w:t>
      </w:r>
      <w:r w:rsidRPr="00F74B55">
        <w:t>.</w:t>
      </w:r>
    </w:p>
    <w:p w14:paraId="36A36AC4" w14:textId="77777777" w:rsidR="00440570" w:rsidRPr="004B25A4" w:rsidRDefault="00440570" w:rsidP="00440570">
      <w:pPr>
        <w:spacing w:before="100" w:beforeAutospacing="1" w:after="100" w:afterAutospacing="1"/>
        <w:rPr>
          <w:b/>
        </w:rPr>
      </w:pPr>
      <w:r w:rsidRPr="004B25A4">
        <w:rPr>
          <w:b/>
        </w:rPr>
        <w:t xml:space="preserve">Wyrok Trybunału Konstytucyjnego z dnia 8 października 2013 r., sygn. akt SK 40/12 </w:t>
      </w:r>
    </w:p>
    <w:p w14:paraId="3643AE88" w14:textId="77777777" w:rsidR="00440570" w:rsidRPr="00440570" w:rsidRDefault="00440570" w:rsidP="00440570">
      <w:pPr>
        <w:spacing w:before="100" w:beforeAutospacing="1" w:after="100" w:afterAutospacing="1"/>
        <w:jc w:val="both"/>
      </w:pPr>
      <w:r w:rsidRPr="00440570">
        <w:t>1.„Art. 33 § 2 pkt 2 w związku z art. 33 § 1 Ordynacji podatkowej, w brzmieniu obowiązującym od 1 stycznia 2003 r. do 31 sierpnia 2005 r., w zakresie, w jakim uzależnia zabezpieczenie należności podatkowej w toku kontroli podatkowej od przesłanki "uzasadnionej obawy" niewykonania zobowiązania podatkowego, jest zgodny z art. 45 ust. 1 oraz art. 64 ust. 3 w związku z art. 2 i art. 31 ust. 3 Konstytucji Rzeczypospolitej Polskiej.</w:t>
      </w:r>
    </w:p>
    <w:p w14:paraId="5D8B5C44" w14:textId="77777777" w:rsidR="00440570" w:rsidRPr="00440570" w:rsidRDefault="00440570" w:rsidP="00440570">
      <w:pPr>
        <w:spacing w:before="100" w:beforeAutospacing="1" w:after="100" w:afterAutospacing="1"/>
        <w:jc w:val="both"/>
      </w:pPr>
      <w:r w:rsidRPr="00440570">
        <w:t>2. Art. 70 § 6 ustawy powołanej w punkcie 1, w brzmieniu obowiązującym od 1 stycznia 1998 r. do 31 grudnia 2002 r., jest niezgodny z art. 64 ust. 2 Konstytucji”.</w:t>
      </w:r>
    </w:p>
    <w:p w14:paraId="3EB52482" w14:textId="77777777" w:rsidR="00230A47" w:rsidRPr="00023FE6" w:rsidRDefault="004B25A4" w:rsidP="00230A47">
      <w:pPr>
        <w:pStyle w:val="NormalnyWeb"/>
        <w:rPr>
          <w:b/>
        </w:rPr>
      </w:pPr>
      <w:r w:rsidRPr="00023FE6">
        <w:rPr>
          <w:b/>
          <w:color w:val="FF0000"/>
        </w:rPr>
        <w:t>Główne</w:t>
      </w:r>
      <w:r w:rsidR="00230A47" w:rsidRPr="00023FE6">
        <w:rPr>
          <w:b/>
          <w:color w:val="FF0000"/>
        </w:rPr>
        <w:t xml:space="preserve"> problemy </w:t>
      </w:r>
    </w:p>
    <w:p w14:paraId="46465762" w14:textId="77777777" w:rsidR="00230A47" w:rsidRPr="0087507F" w:rsidRDefault="004B25A4" w:rsidP="00230A47">
      <w:pPr>
        <w:pStyle w:val="NormalnyWeb"/>
        <w:numPr>
          <w:ilvl w:val="0"/>
          <w:numId w:val="1"/>
        </w:numPr>
        <w:jc w:val="both"/>
      </w:pPr>
      <w:r>
        <w:t>Granice wykładni prokonstytucyjnej</w:t>
      </w:r>
      <w:r w:rsidR="00230A47">
        <w:t>.</w:t>
      </w:r>
      <w:r>
        <w:t xml:space="preserve"> </w:t>
      </w:r>
    </w:p>
    <w:p w14:paraId="1393215F" w14:textId="18EB2411" w:rsidR="00230A47" w:rsidRDefault="008A55AA" w:rsidP="00230A47">
      <w:pPr>
        <w:pStyle w:val="NormalnyWeb"/>
        <w:numPr>
          <w:ilvl w:val="0"/>
          <w:numId w:val="1"/>
        </w:numPr>
      </w:pPr>
      <w:r>
        <w:t xml:space="preserve">Czy wyrok </w:t>
      </w:r>
      <w:r w:rsidRPr="00F74B55">
        <w:t>Trybunału Konstytucyjnego z dnia 8 października 2013 r., sygn. akt SK 40/12</w:t>
      </w:r>
      <w:r>
        <w:t xml:space="preserve"> powinien być stosowany do skł</w:t>
      </w:r>
      <w:r w:rsidR="00FE7D91">
        <w:t xml:space="preserve">adek na ubezpieczenie społeczne </w:t>
      </w:r>
      <w:r>
        <w:t>zabezpieczonych hipoteką, a jeśli tak</w:t>
      </w:r>
      <w:r w:rsidR="00B351F9">
        <w:t>,</w:t>
      </w:r>
      <w:r>
        <w:t xml:space="preserve"> to za które okresy.</w:t>
      </w:r>
    </w:p>
    <w:p w14:paraId="0E73FA07" w14:textId="77777777" w:rsidR="00230A47" w:rsidRDefault="00230A47" w:rsidP="00230A47"/>
    <w:p w14:paraId="124BA115" w14:textId="77777777" w:rsidR="00230A47" w:rsidRPr="00023FE6" w:rsidRDefault="00230A47" w:rsidP="00230A47"/>
    <w:p w14:paraId="7A6F617E" w14:textId="77777777" w:rsidR="00230A47" w:rsidRPr="00023FE6" w:rsidRDefault="00230A47" w:rsidP="00230A47"/>
    <w:p w14:paraId="1DFC07D3" w14:textId="77777777" w:rsidR="00230A47" w:rsidRPr="00023FE6" w:rsidRDefault="00230A47" w:rsidP="00230A47"/>
    <w:p w14:paraId="68C4F69A" w14:textId="77777777" w:rsidR="00230A47" w:rsidRDefault="00230A47" w:rsidP="00230A47"/>
    <w:p w14:paraId="673560B0" w14:textId="77777777" w:rsidR="00230A47" w:rsidRPr="00023FE6" w:rsidRDefault="00230A47" w:rsidP="00230A47">
      <w:pPr>
        <w:tabs>
          <w:tab w:val="left" w:pos="6899"/>
        </w:tabs>
      </w:pPr>
      <w:r>
        <w:tab/>
      </w:r>
    </w:p>
    <w:bookmarkEnd w:id="0"/>
    <w:p w14:paraId="05CB2B9D" w14:textId="77777777" w:rsidR="00296B4A" w:rsidRDefault="00296B4A"/>
    <w:sectPr w:rsidR="00296B4A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51442"/>
    <w:multiLevelType w:val="multilevel"/>
    <w:tmpl w:val="D008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47"/>
    <w:rsid w:val="000D653D"/>
    <w:rsid w:val="00230A47"/>
    <w:rsid w:val="00296B4A"/>
    <w:rsid w:val="003720C1"/>
    <w:rsid w:val="00440570"/>
    <w:rsid w:val="00484098"/>
    <w:rsid w:val="004B25A4"/>
    <w:rsid w:val="005E1292"/>
    <w:rsid w:val="006A0D95"/>
    <w:rsid w:val="006E467F"/>
    <w:rsid w:val="008A55AA"/>
    <w:rsid w:val="00B351F9"/>
    <w:rsid w:val="00C13373"/>
    <w:rsid w:val="00EA267C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27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A47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0A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30A47"/>
  </w:style>
  <w:style w:type="character" w:styleId="Uwydatnienie">
    <w:name w:val="Emphasis"/>
    <w:basedOn w:val="Domylnaczcionkaakapitu"/>
    <w:uiPriority w:val="20"/>
    <w:qFormat/>
    <w:rsid w:val="00B351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E237-59DD-4F57-8F6D-65E7B1EE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Jankowska, Karina</dc:creator>
  <cp:lastModifiedBy>Martyna W</cp:lastModifiedBy>
  <cp:revision>2</cp:revision>
  <dcterms:created xsi:type="dcterms:W3CDTF">2019-05-28T06:14:00Z</dcterms:created>
  <dcterms:modified xsi:type="dcterms:W3CDTF">2019-05-28T06:14:00Z</dcterms:modified>
</cp:coreProperties>
</file>