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3EB6A" w14:textId="77777777" w:rsidR="00C91779" w:rsidRPr="007A7427" w:rsidRDefault="00C91779" w:rsidP="007A7427">
      <w:pPr>
        <w:spacing w:after="0" w:line="240" w:lineRule="auto"/>
        <w:jc w:val="both"/>
        <w:rPr>
          <w:rFonts w:ascii="Times New Roman" w:hAnsi="Times New Roman" w:cs="Times New Roman"/>
          <w:color w:val="1F497D" w:themeColor="text2"/>
          <w:sz w:val="24"/>
          <w:szCs w:val="24"/>
        </w:rPr>
      </w:pPr>
      <w:r w:rsidRPr="007A7427">
        <w:rPr>
          <w:rFonts w:ascii="Times New Roman" w:hAnsi="Times New Roman" w:cs="Times New Roman"/>
          <w:b/>
          <w:color w:val="1F497D" w:themeColor="text2"/>
          <w:sz w:val="24"/>
          <w:szCs w:val="24"/>
        </w:rPr>
        <w:t>Strony postępowania w sprawie dotyczącej odpowiedzialności solidarnej byłego wspólnika spółki cywilnej za należności z tytułu składek</w:t>
      </w:r>
      <w:r w:rsidRPr="007A7427">
        <w:rPr>
          <w:rFonts w:ascii="Times New Roman" w:hAnsi="Times New Roman" w:cs="Times New Roman"/>
          <w:color w:val="1F497D" w:themeColor="text2"/>
          <w:sz w:val="24"/>
          <w:szCs w:val="24"/>
        </w:rPr>
        <w:t xml:space="preserve"> - dr Agnieszka Laskowska-Hulisz, Wydział Prawa i Administracji UMK w Toruniu, radca prawny</w:t>
      </w:r>
    </w:p>
    <w:p w14:paraId="34AC1498" w14:textId="77777777" w:rsidR="002B3E35" w:rsidRPr="007A7427" w:rsidRDefault="002B3E35" w:rsidP="007A7427">
      <w:pPr>
        <w:spacing w:after="0" w:line="240" w:lineRule="auto"/>
        <w:jc w:val="center"/>
        <w:rPr>
          <w:rFonts w:ascii="Times New Roman" w:hAnsi="Times New Roman" w:cs="Times New Roman"/>
          <w:b/>
          <w:color w:val="FF0000"/>
          <w:sz w:val="24"/>
          <w:szCs w:val="24"/>
        </w:rPr>
      </w:pPr>
    </w:p>
    <w:p w14:paraId="368AE686" w14:textId="186D503E" w:rsidR="00C91779" w:rsidRPr="007A7427" w:rsidRDefault="00C91779" w:rsidP="007A7427">
      <w:pPr>
        <w:spacing w:after="0" w:line="240" w:lineRule="auto"/>
        <w:jc w:val="center"/>
        <w:rPr>
          <w:rFonts w:ascii="Times New Roman" w:hAnsi="Times New Roman" w:cs="Times New Roman"/>
          <w:b/>
          <w:color w:val="FF0000"/>
          <w:sz w:val="24"/>
          <w:szCs w:val="24"/>
        </w:rPr>
      </w:pPr>
      <w:r w:rsidRPr="007A7427">
        <w:rPr>
          <w:rFonts w:ascii="Times New Roman" w:hAnsi="Times New Roman" w:cs="Times New Roman"/>
          <w:b/>
          <w:color w:val="FF0000"/>
          <w:sz w:val="24"/>
          <w:szCs w:val="24"/>
        </w:rPr>
        <w:t>Wyrok SN z dnia 13 września 2018 r., II UK 259/17</w:t>
      </w:r>
    </w:p>
    <w:p w14:paraId="09BA722F" w14:textId="77777777" w:rsidR="00C91779" w:rsidRPr="007A7427" w:rsidRDefault="00C91779" w:rsidP="007A7427">
      <w:pPr>
        <w:spacing w:after="0" w:line="240" w:lineRule="auto"/>
        <w:rPr>
          <w:rFonts w:ascii="Times New Roman" w:hAnsi="Times New Roman" w:cs="Times New Roman"/>
          <w:b/>
          <w:color w:val="FF0000"/>
          <w:sz w:val="24"/>
          <w:szCs w:val="24"/>
        </w:rPr>
      </w:pPr>
      <w:r w:rsidRPr="007A7427">
        <w:rPr>
          <w:rFonts w:ascii="Times New Roman" w:hAnsi="Times New Roman" w:cs="Times New Roman"/>
          <w:b/>
          <w:color w:val="FF0000"/>
          <w:sz w:val="24"/>
          <w:szCs w:val="24"/>
        </w:rPr>
        <w:t>Teza:</w:t>
      </w:r>
    </w:p>
    <w:p w14:paraId="50BB1DD6" w14:textId="77777777" w:rsidR="00C91779" w:rsidRPr="00A726B0" w:rsidRDefault="00C91779" w:rsidP="007A7427">
      <w:pPr>
        <w:pStyle w:val="NormalnyWeb"/>
        <w:shd w:val="clear" w:color="auto" w:fill="FFFFFF"/>
        <w:spacing w:before="0" w:beforeAutospacing="0" w:after="0" w:afterAutospacing="0"/>
        <w:jc w:val="both"/>
        <w:rPr>
          <w:b/>
        </w:rPr>
      </w:pPr>
      <w:r w:rsidRPr="00A726B0">
        <w:rPr>
          <w:b/>
        </w:rPr>
        <w:t>I.</w:t>
      </w:r>
    </w:p>
    <w:p w14:paraId="35746D64" w14:textId="77777777" w:rsidR="00C91779" w:rsidRPr="00A726B0" w:rsidRDefault="00C91779" w:rsidP="007A7427">
      <w:pPr>
        <w:pStyle w:val="NormalnyWeb"/>
        <w:shd w:val="clear" w:color="auto" w:fill="FFFFFF"/>
        <w:spacing w:before="0" w:beforeAutospacing="0" w:after="0" w:afterAutospacing="0"/>
        <w:jc w:val="both"/>
      </w:pPr>
      <w:r w:rsidRPr="00A726B0">
        <w:t>W sprawie dotyczącej odpowiedzialności solidarnej byłego wspólnika spółki cywilnej za opłacenie składek z tytułu zatrudniania pracowników sąd jest zobligowany do wezwania, obok płatnika – spółki cywilnej, w charakterze stron wszystkich aktualnych wspólników spółki cywilnej (art. 477</w:t>
      </w:r>
      <w:r w:rsidRPr="00A726B0">
        <w:rPr>
          <w:vertAlign w:val="superscript"/>
        </w:rPr>
        <w:t>11</w:t>
      </w:r>
      <w:r w:rsidRPr="00A726B0">
        <w:t> § 1 KPC). Odmienne stanowisko może uzasadniać zarzut nieważności postępowania.</w:t>
      </w:r>
    </w:p>
    <w:p w14:paraId="4E955637" w14:textId="77777777" w:rsidR="00C91779" w:rsidRPr="00A726B0" w:rsidRDefault="00C91779" w:rsidP="007A7427">
      <w:pPr>
        <w:pStyle w:val="NormalnyWeb"/>
        <w:shd w:val="clear" w:color="auto" w:fill="FFFFFF"/>
        <w:spacing w:before="0" w:beforeAutospacing="0" w:after="0" w:afterAutospacing="0"/>
        <w:jc w:val="both"/>
        <w:rPr>
          <w:b/>
        </w:rPr>
      </w:pPr>
      <w:r w:rsidRPr="00A726B0">
        <w:rPr>
          <w:b/>
        </w:rPr>
        <w:t>II.</w:t>
      </w:r>
    </w:p>
    <w:p w14:paraId="5219615C" w14:textId="77777777" w:rsidR="00C91779" w:rsidRPr="00A726B0" w:rsidRDefault="00C91779" w:rsidP="007A7427">
      <w:pPr>
        <w:pStyle w:val="NormalnyWeb"/>
        <w:shd w:val="clear" w:color="auto" w:fill="FFFFFF"/>
        <w:spacing w:before="0" w:beforeAutospacing="0" w:after="0" w:afterAutospacing="0"/>
        <w:jc w:val="both"/>
      </w:pPr>
      <w:r w:rsidRPr="00A726B0">
        <w:t>1. Wspólnik spółki cywilnej odpowiada całym swoim majątkiem solidarnie ze spółką cywilną i z pozostałymi wspólnikami za zaległości spółki z tytułu powstałych dawniej oraz obecnie składek na ubezpieczenia społeczne zatrudnianych przez spółkę pracowników (art. 31 i art. 32 ustawy z 13.10.1998 r. o systemie ubezpieczeń społecznych w zw. z art. 115 § 1 ustawy z 29.8.1997 r. – Ordynacja podatkowa).</w:t>
      </w:r>
    </w:p>
    <w:p w14:paraId="32B8D70C" w14:textId="77777777" w:rsidR="00C91779" w:rsidRPr="00A726B0" w:rsidRDefault="00C91779" w:rsidP="007A7427">
      <w:pPr>
        <w:pStyle w:val="NormalnyWeb"/>
        <w:shd w:val="clear" w:color="auto" w:fill="FFFFFF"/>
        <w:spacing w:before="0" w:beforeAutospacing="0" w:after="0" w:afterAutospacing="0"/>
        <w:jc w:val="both"/>
      </w:pPr>
      <w:r w:rsidRPr="00A726B0">
        <w:t>2. W sprawie dotyczącej odpowiedzialności solidarnej byłego wspólnika spółki cywilnej za opłacenie składek z tytułu zatrudniania pracowników sąd jest zobligowany do wezwania, obok płatnika – spółki cywilnej, w charakterze stron wszystkich aktualnych wspólników spółki cywilnej (art. 477</w:t>
      </w:r>
      <w:r w:rsidRPr="00A726B0">
        <w:rPr>
          <w:vertAlign w:val="superscript"/>
        </w:rPr>
        <w:t>11</w:t>
      </w:r>
      <w:r w:rsidRPr="00A726B0">
        <w:t> § 1 KPC).</w:t>
      </w:r>
    </w:p>
    <w:p w14:paraId="781EABEA" w14:textId="77777777" w:rsidR="00C91779" w:rsidRPr="007A7427" w:rsidRDefault="00C91779" w:rsidP="007A7427">
      <w:pPr>
        <w:pStyle w:val="NormalnyWeb"/>
        <w:shd w:val="clear" w:color="auto" w:fill="FFFFFF"/>
        <w:spacing w:before="0" w:beforeAutospacing="0" w:after="0" w:afterAutospacing="0"/>
        <w:jc w:val="both"/>
        <w:rPr>
          <w:color w:val="333333"/>
        </w:rPr>
      </w:pPr>
    </w:p>
    <w:p w14:paraId="4BB637ED" w14:textId="1175F141" w:rsidR="00DD32C0" w:rsidRPr="007A7427" w:rsidRDefault="002B3E35" w:rsidP="007A7427">
      <w:pPr>
        <w:spacing w:after="0" w:line="240" w:lineRule="auto"/>
        <w:rPr>
          <w:rFonts w:ascii="Times New Roman" w:hAnsi="Times New Roman" w:cs="Times New Roman"/>
          <w:b/>
          <w:color w:val="FF0000"/>
          <w:sz w:val="24"/>
          <w:szCs w:val="24"/>
        </w:rPr>
      </w:pPr>
      <w:r w:rsidRPr="007A7427">
        <w:rPr>
          <w:rFonts w:ascii="Times New Roman" w:hAnsi="Times New Roman" w:cs="Times New Roman"/>
          <w:b/>
          <w:color w:val="FF0000"/>
          <w:sz w:val="24"/>
          <w:szCs w:val="24"/>
        </w:rPr>
        <w:t>Najważniejsze</w:t>
      </w:r>
      <w:r w:rsidR="00C91779" w:rsidRPr="007A7427">
        <w:rPr>
          <w:rFonts w:ascii="Times New Roman" w:hAnsi="Times New Roman" w:cs="Times New Roman"/>
          <w:b/>
          <w:color w:val="FF0000"/>
          <w:sz w:val="24"/>
          <w:szCs w:val="24"/>
        </w:rPr>
        <w:t xml:space="preserve"> fragmenty </w:t>
      </w:r>
      <w:r w:rsidR="00932F9C" w:rsidRPr="007A7427">
        <w:rPr>
          <w:rFonts w:ascii="Times New Roman" w:hAnsi="Times New Roman" w:cs="Times New Roman"/>
          <w:b/>
          <w:color w:val="FF0000"/>
          <w:sz w:val="24"/>
          <w:szCs w:val="24"/>
        </w:rPr>
        <w:t xml:space="preserve">z </w:t>
      </w:r>
      <w:r w:rsidR="00C91779" w:rsidRPr="007A7427">
        <w:rPr>
          <w:rFonts w:ascii="Times New Roman" w:hAnsi="Times New Roman" w:cs="Times New Roman"/>
          <w:b/>
          <w:color w:val="FF0000"/>
          <w:sz w:val="24"/>
          <w:szCs w:val="24"/>
        </w:rPr>
        <w:t>uzasadnienia wyroku:</w:t>
      </w:r>
    </w:p>
    <w:p w14:paraId="61ED8BD5" w14:textId="77777777" w:rsidR="00575AF3" w:rsidRDefault="00575AF3" w:rsidP="00575AF3">
      <w:pPr>
        <w:pStyle w:val="NormalnyWeb"/>
        <w:shd w:val="clear" w:color="auto" w:fill="FFFFFF"/>
        <w:spacing w:before="0" w:beforeAutospacing="0" w:after="0" w:afterAutospacing="0"/>
        <w:jc w:val="both"/>
      </w:pPr>
    </w:p>
    <w:p w14:paraId="288C6C1F" w14:textId="5EE713C0" w:rsidR="00D67E0F" w:rsidRPr="007A7427" w:rsidRDefault="00FC4399" w:rsidP="00186660">
      <w:pPr>
        <w:pStyle w:val="NormalnyWeb"/>
        <w:shd w:val="clear" w:color="auto" w:fill="FFFFFF"/>
        <w:spacing w:before="0" w:beforeAutospacing="0" w:after="0" w:afterAutospacing="0"/>
        <w:ind w:firstLine="708"/>
        <w:jc w:val="both"/>
      </w:pPr>
      <w:r w:rsidRPr="007A7427">
        <w:t>Spółka cywilna nie jest obecnie przedsiębiorcą; przedsiębiorcami są wspólnicy spółki cywilnej.</w:t>
      </w:r>
    </w:p>
    <w:p w14:paraId="1A9AA8C8" w14:textId="77777777" w:rsidR="00575AF3" w:rsidRDefault="00575AF3" w:rsidP="00575AF3">
      <w:pPr>
        <w:pStyle w:val="NormalnyWeb"/>
        <w:shd w:val="clear" w:color="auto" w:fill="FFFFFF"/>
        <w:spacing w:before="0" w:beforeAutospacing="0" w:after="0" w:afterAutospacing="0"/>
        <w:jc w:val="both"/>
      </w:pPr>
    </w:p>
    <w:p w14:paraId="2E1C9FC1" w14:textId="711A5779" w:rsidR="00FC4399" w:rsidRPr="007A7427" w:rsidRDefault="00FC4399" w:rsidP="00186660">
      <w:pPr>
        <w:pStyle w:val="NormalnyWeb"/>
        <w:shd w:val="clear" w:color="auto" w:fill="FFFFFF"/>
        <w:spacing w:before="0" w:beforeAutospacing="0" w:after="0" w:afterAutospacing="0"/>
        <w:ind w:firstLine="708"/>
        <w:jc w:val="both"/>
        <w:rPr>
          <w:b/>
        </w:rPr>
      </w:pPr>
      <w:r w:rsidRPr="007A7427">
        <w:t xml:space="preserve">Mimo, że nie ma osobowości prawnej, w stosunkach pracy spółka cywilna jest traktowana jako pracodawca (art. 3 KP i art. 460 KPC). W ocenie obecnego składu Sądu Najwyższego podstawą zdolności spółki cywilnej do zatrudniania pracowników (nawiązywania i rozwiązywania stosunków pracy mocą własnych czynności prawnych) jest osiągnięcie przez nią określonej przez prawo samodzielności organizacyjnej, posiadanie własnej nazwy (firmy) i majątku, będącego wspólnym majątkiem wspólników, którym dysponuje w sensie prawnym jako podmiot personifikujący wspólników spółki cywilnej. Wbrew cywilistycznemu paradygmatowi, w takim ograniczonym i hybrydowym zakresie spółka cywilna ma zdolność do czynności prawnych. </w:t>
      </w:r>
      <w:r w:rsidRPr="007A7427">
        <w:rPr>
          <w:b/>
        </w:rPr>
        <w:t>W postępowaniu w sprawach z zakresu prawa pracy i ubezpieczeń społecznych spółka może występować przed sądem jako pracodawca, jednak występujący przeciwko spółce cywilnej pracownik powinien w pozwie wskazać jako stronę pozwaną nie tylko spółkę, ale także wszystkich wspólników.</w:t>
      </w:r>
    </w:p>
    <w:p w14:paraId="1B297553" w14:textId="77777777" w:rsidR="00D67E0F" w:rsidRPr="007A7427" w:rsidRDefault="00D67E0F" w:rsidP="007A7427">
      <w:pPr>
        <w:pStyle w:val="NormalnyWeb"/>
        <w:shd w:val="clear" w:color="auto" w:fill="FFFFFF"/>
        <w:spacing w:before="0" w:beforeAutospacing="0" w:after="0" w:afterAutospacing="0"/>
        <w:ind w:firstLine="708"/>
        <w:jc w:val="both"/>
        <w:rPr>
          <w:b/>
          <w:color w:val="000000"/>
        </w:rPr>
      </w:pPr>
    </w:p>
    <w:p w14:paraId="2086AC33" w14:textId="77777777" w:rsidR="00C91779" w:rsidRPr="007A7427" w:rsidRDefault="00FC4399" w:rsidP="00186660">
      <w:pPr>
        <w:spacing w:after="0" w:line="240" w:lineRule="auto"/>
        <w:ind w:firstLine="708"/>
        <w:jc w:val="both"/>
        <w:rPr>
          <w:rFonts w:ascii="Times New Roman" w:hAnsi="Times New Roman" w:cs="Times New Roman"/>
          <w:sz w:val="24"/>
          <w:szCs w:val="24"/>
          <w:shd w:val="clear" w:color="auto" w:fill="FFFFFF"/>
        </w:rPr>
      </w:pPr>
      <w:r w:rsidRPr="007A7427">
        <w:rPr>
          <w:rFonts w:ascii="Times New Roman" w:hAnsi="Times New Roman" w:cs="Times New Roman"/>
          <w:b/>
          <w:sz w:val="24"/>
          <w:szCs w:val="24"/>
          <w:shd w:val="clear" w:color="auto" w:fill="FFFFFF"/>
        </w:rPr>
        <w:t xml:space="preserve">Każdy wspólnik spółki cywilnej prowadzi własną działalność gospodarczą, w związku z czym jest zobligowany do samodzielnego odprowadzania składek na własne ubezpieczenie; w tej kwestii jest jednocześnie ubezpieczonym i płatnikiem. Inaczej sprawa wygląda w przypadku zatrudniania pracowników. Rolę płatnika składek za pracowników pełni wówczas sama spółka cywilna. </w:t>
      </w:r>
      <w:r w:rsidRPr="007A7427">
        <w:rPr>
          <w:rFonts w:ascii="Times New Roman" w:hAnsi="Times New Roman" w:cs="Times New Roman"/>
          <w:sz w:val="24"/>
          <w:szCs w:val="24"/>
          <w:shd w:val="clear" w:color="auto" w:fill="FFFFFF"/>
        </w:rPr>
        <w:t xml:space="preserve">Stosownie bowiem do art. 4 ust. 1 pkt 2 ustawy systemowej płatnikiem składek jest pracodawca - w stosunku do pracowników oraz jednostka organizacyjna pozostająca z inną osobą fizyczną w stosunku prawnym uzasadniającym objęcie tej osoby ubezpieczeniami społecznymi. Ponieważ w ustawie </w:t>
      </w:r>
      <w:r w:rsidRPr="007A7427">
        <w:rPr>
          <w:rFonts w:ascii="Times New Roman" w:hAnsi="Times New Roman" w:cs="Times New Roman"/>
          <w:sz w:val="24"/>
          <w:szCs w:val="24"/>
          <w:shd w:val="clear" w:color="auto" w:fill="FFFFFF"/>
        </w:rPr>
        <w:lastRenderedPageBreak/>
        <w:t>systemowej nie zawarto autonomicznej definicji pojęcia pracodawcy, dlatego należy uwzględnić desygnat „pracodawca” w znaczeniu określonym w art. 3 Kodeksu pracy.</w:t>
      </w:r>
    </w:p>
    <w:p w14:paraId="6988D919" w14:textId="77777777" w:rsidR="00D67E0F" w:rsidRPr="007A7427" w:rsidRDefault="00D67E0F" w:rsidP="007A7427">
      <w:pPr>
        <w:spacing w:after="0" w:line="240" w:lineRule="auto"/>
        <w:ind w:firstLine="708"/>
        <w:jc w:val="both"/>
        <w:rPr>
          <w:rFonts w:ascii="Times New Roman" w:hAnsi="Times New Roman" w:cs="Times New Roman"/>
          <w:sz w:val="24"/>
          <w:szCs w:val="24"/>
          <w:shd w:val="clear" w:color="auto" w:fill="FFFFFF"/>
        </w:rPr>
      </w:pPr>
    </w:p>
    <w:p w14:paraId="41FD733E" w14:textId="77777777" w:rsidR="00FC4399" w:rsidRPr="007A7427" w:rsidRDefault="00FC4399" w:rsidP="00186660">
      <w:pPr>
        <w:spacing w:after="0" w:line="240" w:lineRule="auto"/>
        <w:ind w:firstLine="708"/>
        <w:jc w:val="both"/>
        <w:rPr>
          <w:rFonts w:ascii="Times New Roman" w:hAnsi="Times New Roman" w:cs="Times New Roman"/>
          <w:sz w:val="24"/>
          <w:szCs w:val="24"/>
          <w:shd w:val="clear" w:color="auto" w:fill="FFFFFF"/>
        </w:rPr>
      </w:pPr>
      <w:r w:rsidRPr="007A7427">
        <w:rPr>
          <w:rFonts w:ascii="Times New Roman" w:hAnsi="Times New Roman" w:cs="Times New Roman"/>
          <w:sz w:val="24"/>
          <w:szCs w:val="24"/>
          <w:shd w:val="clear" w:color="auto" w:fill="FFFFFF"/>
        </w:rPr>
        <w:t>Zgodnie z art. 17 ust. 1 ustawy systemowej składki na ubezpieczenia emerytalne, rentowe, wypadkowe oraz chorobowe za pracowników obliczają, rozliczają i przekazują co miesiąc do Zakładu w całości płatnicy składek, a więc na przykład spółki cywilne. W myśl art. 23 ust. 1 tej ustawy od nieopłaconych w terminie składek należne są od płatnika składek odsetki za zwłokę, na zasadach i w wysokości określonych w Ordynacji podatkowej.</w:t>
      </w:r>
    </w:p>
    <w:p w14:paraId="333ADF3A" w14:textId="77777777" w:rsidR="00D67E0F" w:rsidRPr="007A7427" w:rsidRDefault="00D67E0F" w:rsidP="007A7427">
      <w:pPr>
        <w:spacing w:after="0" w:line="240" w:lineRule="auto"/>
        <w:ind w:firstLine="708"/>
        <w:jc w:val="both"/>
        <w:rPr>
          <w:rFonts w:ascii="Times New Roman" w:hAnsi="Times New Roman" w:cs="Times New Roman"/>
          <w:sz w:val="24"/>
          <w:szCs w:val="24"/>
          <w:shd w:val="clear" w:color="auto" w:fill="FFFFFF"/>
        </w:rPr>
      </w:pPr>
    </w:p>
    <w:p w14:paraId="74927568" w14:textId="77777777" w:rsidR="00FC4399" w:rsidRPr="007A7427" w:rsidRDefault="00FC4399" w:rsidP="00186660">
      <w:pPr>
        <w:pStyle w:val="NormalnyWeb"/>
        <w:shd w:val="clear" w:color="auto" w:fill="FFFFFF"/>
        <w:spacing w:before="0" w:beforeAutospacing="0" w:after="0" w:afterAutospacing="0"/>
        <w:ind w:firstLine="708"/>
        <w:jc w:val="both"/>
      </w:pPr>
      <w:r w:rsidRPr="007A7427">
        <w:t>Wymienione w art. 31 SysUbSpołU przepisy ordynacji podatkowej należy stosować "odpowiednio", co prowokuje nieporozumienia interpretacyjne, gdyż ustawa o systemie ubezpieczeń społecznych posługuje się terminami "płatnik" i "ubezpieczony", natomiast Ordynacja podatkowa - terminami "podatnik" i "płatnik". Zgodnie z przepisami Ordynacji podatkowej płatnik to podmiot, który pośredniczy w realizacji zobowiązania przez podatnika; to podatnik jest stroną stosunku podatkowo prawnego (art. 8 OrdPU). Płatnik podatku może odpowiadać za niewykonanie swoich zobowiązań, ale nie ciąży na nim zobowiązanie podatkowe. Na gruncie ustawy systemowej to płatnik składek jest dłużnikiem i stroną stosunku prawnego - to on odpowiada za uiszczenia składek, nawet jeżeli częściowo są one finansowane przez inny podmiot (np. pracownika). Jego pozycja jest więc analogiczna do pozycji podatnika, a nie płatnika w rozumieniu przepisów ordynacji podatkowej. Przy wykładni przepisów OrdPU - w zakresie należności z tytułu składek - przez pojęcie podatnika (co do zasady) rozumieć należy płatnika składek.</w:t>
      </w:r>
    </w:p>
    <w:p w14:paraId="3AC3B4AD" w14:textId="77777777" w:rsidR="00575AF3" w:rsidRDefault="00575AF3" w:rsidP="00575AF3">
      <w:pPr>
        <w:pStyle w:val="NormalnyWeb"/>
        <w:shd w:val="clear" w:color="auto" w:fill="FFFFFF"/>
        <w:spacing w:before="0" w:beforeAutospacing="0" w:after="0" w:afterAutospacing="0"/>
        <w:jc w:val="both"/>
        <w:rPr>
          <w:b/>
        </w:rPr>
      </w:pPr>
    </w:p>
    <w:p w14:paraId="31AEFF9B" w14:textId="3A49C2D2" w:rsidR="00FC4399" w:rsidRPr="007A7427" w:rsidRDefault="00FC4399" w:rsidP="00186660">
      <w:pPr>
        <w:pStyle w:val="NormalnyWeb"/>
        <w:shd w:val="clear" w:color="auto" w:fill="FFFFFF"/>
        <w:spacing w:before="0" w:beforeAutospacing="0" w:after="0" w:afterAutospacing="0"/>
        <w:ind w:firstLine="708"/>
        <w:jc w:val="both"/>
        <w:rPr>
          <w:b/>
        </w:rPr>
      </w:pPr>
      <w:r w:rsidRPr="007A7427">
        <w:rPr>
          <w:b/>
        </w:rPr>
        <w:t xml:space="preserve">Z </w:t>
      </w:r>
      <w:r w:rsidR="00D46F40" w:rsidRPr="007A7427">
        <w:rPr>
          <w:b/>
        </w:rPr>
        <w:t xml:space="preserve">art. 107 OrdPU </w:t>
      </w:r>
      <w:r w:rsidRPr="007A7427">
        <w:rPr>
          <w:b/>
        </w:rPr>
        <w:t>wynika, że osoby trzecie nie odpowiadają w pierwszej kolejności za długi podatkowe i składkowe, jednak ponoszą odpowiedzialność za takie długi wraz z obecnym dłużnikiem (płatnikiem składek). Ich odpowiedzialność jest uzasadniona więzami łączącymi je z podatnikiem (płatnikiem składek), wynikającymi często z prowadzonej wcześniej wspólnie działalności gospodarczej. Osoby trzecie zabezpieczają wykonanie zobowiązań płatnika w stosunku do Zakładu Ubezpieczeń Społecznych. W przypadku wygaśnięcia długu obecnego płatnika, wygasa również odpowiedzialność osoby trzeciej.</w:t>
      </w:r>
    </w:p>
    <w:p w14:paraId="365EF0C8" w14:textId="77777777" w:rsidR="00575AF3" w:rsidRDefault="00575AF3" w:rsidP="00575AF3">
      <w:pPr>
        <w:pStyle w:val="NormalnyWeb"/>
        <w:shd w:val="clear" w:color="auto" w:fill="FFFFFF"/>
        <w:spacing w:before="0" w:beforeAutospacing="0" w:after="0" w:afterAutospacing="0"/>
        <w:jc w:val="both"/>
      </w:pPr>
    </w:p>
    <w:p w14:paraId="487B76B7" w14:textId="24CBB802" w:rsidR="00FC4399" w:rsidRPr="007A7427" w:rsidRDefault="00FC4399" w:rsidP="00186660">
      <w:pPr>
        <w:pStyle w:val="NormalnyWeb"/>
        <w:shd w:val="clear" w:color="auto" w:fill="FFFFFF"/>
        <w:spacing w:before="0" w:beforeAutospacing="0" w:after="0" w:afterAutospacing="0"/>
        <w:ind w:firstLine="708"/>
        <w:jc w:val="both"/>
        <w:rPr>
          <w:b/>
        </w:rPr>
      </w:pPr>
      <w:r w:rsidRPr="007A7427">
        <w:t xml:space="preserve">Przepis art. 108 § 4 Ordynacji podatkowej wprowadza istotną różnicę w stosunku do cywilnoprawnego modelu solidarności. Egzekucja zobowiązania wynikającego z decyzji o odpowiedzialności podatkowej osoby trzeciej może być wszczęta dopiero wówczas, gdy egzekucja z majątku podatnika okazała się w całości lub w części bezskuteczna. </w:t>
      </w:r>
      <w:r w:rsidRPr="007A7427">
        <w:rPr>
          <w:b/>
        </w:rPr>
        <w:t>Na gruncie składek na ubezpieczenia społeczne przepis ten wyraźnie wskazuje, czyja odpowiedzialność ma charakter "główny" - jest nią niewątpliwie odpowiedzialność płatnika składek (majątek wspólny aktualnych wspólników spółki cywilnej).</w:t>
      </w:r>
    </w:p>
    <w:p w14:paraId="43863926" w14:textId="77777777" w:rsidR="00D67E0F" w:rsidRPr="007A7427" w:rsidRDefault="00D67E0F" w:rsidP="007A7427">
      <w:pPr>
        <w:pStyle w:val="NormalnyWeb"/>
        <w:shd w:val="clear" w:color="auto" w:fill="FFFFFF"/>
        <w:spacing w:before="0" w:beforeAutospacing="0" w:after="0" w:afterAutospacing="0"/>
        <w:ind w:firstLine="708"/>
        <w:jc w:val="both"/>
        <w:rPr>
          <w:b/>
          <w:color w:val="000000"/>
        </w:rPr>
      </w:pPr>
    </w:p>
    <w:p w14:paraId="0F4B4B83" w14:textId="77777777" w:rsidR="00FC4399" w:rsidRPr="007A7427" w:rsidRDefault="00FC4399" w:rsidP="00186660">
      <w:pPr>
        <w:pStyle w:val="NormalnyWeb"/>
        <w:shd w:val="clear" w:color="auto" w:fill="FFFFFF"/>
        <w:spacing w:before="0" w:beforeAutospacing="0" w:after="0" w:afterAutospacing="0"/>
        <w:ind w:firstLine="708"/>
        <w:jc w:val="both"/>
      </w:pPr>
      <w:r w:rsidRPr="007A7427">
        <w:t xml:space="preserve">Jak wyjaśnił Sąd Najwyższy w wyrokach: z dnia 17 lipca 2007 r., II UK 278/2006, OSNP 2008 nr 17-18, poz. 268 oraz z dnia 20 marca 2009 r., II UK 304/2008, LexPolonica nr 2627338 </w:t>
      </w:r>
      <w:r w:rsidRPr="007A7427">
        <w:rPr>
          <w:b/>
        </w:rPr>
        <w:t>odpowiedzialność wspólników spółki cywilnej za zobowiązania z tytułu składek na ubezpieczenia społeczne, a także na FP i FGŚP i ubezpieczenie zdrowotne, wynikające z zatrudniania pracowników w związku prowadzeniem działalności kształtuje się na zasadach określonych w art. 115 Ordynacji podatkowej, co powoduje, że egzekucja prowadzona jest do majątku odpowiedzialnych solidarnie wspólników</w:t>
      </w:r>
      <w:r w:rsidRPr="007A7427">
        <w:t xml:space="preserve"> (art. 91 Ordynacji podatkowej w związku z art. 864 i 366 § 1 KC). Z istoty spółki cywilnej wynika, że egzekucja zmierzająca do zaspokojenia zobowiązań spółki prowadzona jest z majątku wspólników: wspólnego i osobistego. Nie zaprzecza temu posłużenie się przez </w:t>
      </w:r>
      <w:r w:rsidRPr="007A7427">
        <w:lastRenderedPageBreak/>
        <w:t>ustawodawcę w art. 864 KC sformułowaniem "zobowiązania spółki", które mogłoby sugerować istnienie długu na majątku spółki, gdyż - co podkreślono - spółka cywilna nie ma sensu stricte "własnego" wyodrębnionego majątku, nie może więc chodzić o zobowiązania spółki, lecz o zobowiązania wspólników związane z działalnością spółki.</w:t>
      </w:r>
    </w:p>
    <w:p w14:paraId="569C98DC" w14:textId="77777777" w:rsidR="00D67E0F" w:rsidRPr="007A7427" w:rsidRDefault="00D67E0F" w:rsidP="007A7427">
      <w:pPr>
        <w:pStyle w:val="NormalnyWeb"/>
        <w:shd w:val="clear" w:color="auto" w:fill="FFFFFF"/>
        <w:spacing w:before="0" w:beforeAutospacing="0" w:after="0" w:afterAutospacing="0"/>
        <w:ind w:firstLine="708"/>
        <w:jc w:val="both"/>
      </w:pPr>
    </w:p>
    <w:p w14:paraId="50A11992" w14:textId="77777777" w:rsidR="00FC4399" w:rsidRPr="007A7427" w:rsidRDefault="00FC4399" w:rsidP="00186660">
      <w:pPr>
        <w:pStyle w:val="NormalnyWeb"/>
        <w:shd w:val="clear" w:color="auto" w:fill="FFFFFF"/>
        <w:spacing w:before="0" w:beforeAutospacing="0" w:after="0" w:afterAutospacing="0"/>
        <w:ind w:firstLine="708"/>
        <w:jc w:val="both"/>
        <w:rPr>
          <w:b/>
        </w:rPr>
      </w:pPr>
      <w:r w:rsidRPr="007A7427">
        <w:rPr>
          <w:b/>
        </w:rPr>
        <w:t>W ocenie obecnego składu Sądu Najwyższego, o ile formuła „zobowiązania spółki” w prawie cywilnym ma charakter pewnego uproszczenia językowego, spółka bowiem nie ma zdolności (podmiotowości) prawnej, o tyle w prawie pracy i ubezpieczeń społecznych występują rzeczywiste zobowiązania spółki cywilnej, związane z zatrudnianiem pracowników.</w:t>
      </w:r>
    </w:p>
    <w:p w14:paraId="4F5ED439" w14:textId="77777777" w:rsidR="00D67E0F" w:rsidRPr="007A7427" w:rsidRDefault="00D67E0F" w:rsidP="007A7427">
      <w:pPr>
        <w:pStyle w:val="NormalnyWeb"/>
        <w:shd w:val="clear" w:color="auto" w:fill="FFFFFF"/>
        <w:spacing w:before="0" w:beforeAutospacing="0" w:after="0" w:afterAutospacing="0"/>
        <w:ind w:firstLine="708"/>
        <w:jc w:val="both"/>
        <w:rPr>
          <w:b/>
        </w:rPr>
      </w:pPr>
    </w:p>
    <w:p w14:paraId="040074EA" w14:textId="77777777" w:rsidR="00FC4399" w:rsidRPr="007A7427" w:rsidRDefault="00FC4399" w:rsidP="00186660">
      <w:pPr>
        <w:pStyle w:val="NormalnyWeb"/>
        <w:shd w:val="clear" w:color="auto" w:fill="FFFFFF"/>
        <w:spacing w:before="0" w:beforeAutospacing="0" w:after="0" w:afterAutospacing="0"/>
        <w:ind w:firstLine="708"/>
        <w:jc w:val="both"/>
        <w:rPr>
          <w:b/>
        </w:rPr>
      </w:pPr>
      <w:r w:rsidRPr="007A7427">
        <w:t xml:space="preserve">Zdaniem Sądu Najwyższego wykładnia § 1 art. 115 OrdPU, który nie uległ modyfikacjom w spornym okresie, wskazuje jednoznacznie, że </w:t>
      </w:r>
      <w:r w:rsidRPr="007A7427">
        <w:rPr>
          <w:b/>
        </w:rPr>
        <w:t>wspólnik spółki cywilnej odpowiada całym swoim majątkiem solidarnie ze spółką cywilną i z pozostałymi wspólnikami za zaległości spółki z tytułu niezapłaconych dawniej oraz obecnie składek na ubezpieczenia społeczne zatrudnianych przez spółkę pracowników. Przepis ten bowiem nie zawiera sformułowania ograniczającego odpowiedzialność do określonego czasu. Wykładnię taką wzmacnia interpretacja § 2 art. 115 OrdPU.</w:t>
      </w:r>
    </w:p>
    <w:p w14:paraId="2091DF32" w14:textId="77777777" w:rsidR="00D67E0F" w:rsidRPr="007A7427" w:rsidRDefault="00D67E0F" w:rsidP="007A7427">
      <w:pPr>
        <w:pStyle w:val="NormalnyWeb"/>
        <w:shd w:val="clear" w:color="auto" w:fill="FFFFFF"/>
        <w:spacing w:before="0" w:beforeAutospacing="0" w:after="0" w:afterAutospacing="0"/>
        <w:ind w:firstLine="708"/>
        <w:jc w:val="both"/>
        <w:rPr>
          <w:b/>
        </w:rPr>
      </w:pPr>
    </w:p>
    <w:p w14:paraId="172C3EC2" w14:textId="77777777" w:rsidR="00FC4399" w:rsidRPr="007A7427" w:rsidRDefault="00FC4399" w:rsidP="00186660">
      <w:pPr>
        <w:pStyle w:val="NormalnyWeb"/>
        <w:shd w:val="clear" w:color="auto" w:fill="FFFFFF"/>
        <w:spacing w:before="0" w:beforeAutospacing="0" w:after="0" w:afterAutospacing="0"/>
        <w:ind w:firstLine="708"/>
        <w:jc w:val="both"/>
      </w:pPr>
      <w:r w:rsidRPr="007A7427">
        <w:t xml:space="preserve">Podsumowując </w:t>
      </w:r>
      <w:r w:rsidRPr="007A7427">
        <w:rPr>
          <w:b/>
        </w:rPr>
        <w:t>w przypadku aktualnych (obecnych) wspólników spółki cywilnej przepisy Ordynacji podatkowej nie ograniczają ich odpowiedzialności do tych należności, jakie powstały w okresie, w którym mieli oni taki status.</w:t>
      </w:r>
      <w:r w:rsidRPr="007A7427">
        <w:t xml:space="preserve"> W ocenie Sądu Najwyższego oznacza to, że ponoszą oni odpowiedzialność podatkowo – składkową za wszystkie zaległości spółki istniejące w okresie, w którym byli oni wspólnikami – bez względu na datę ich powstania (por. Rafał Dowgier: Komentarz do art. 115 ustawy - Ordynacja podatkowa). Podkreślić też trzeba, że zgodnie z art. 8 ustawy z dnia 7 listopada 2008 r. o zmianie ustawy - Ordynacja podatkowa oraz niektórych innych ustaw (Dz.U. z 2008 r. Nr 209, poz. 1318), wspólnicy wskazanych w art. 115 § 1 OrdPU spółek nadal odpowiadają za zaległości podatkowe pozostałych wspólników, o ile powstały one przed dniem 1 stycznia 2009 r. </w:t>
      </w:r>
      <w:r w:rsidRPr="007A7427">
        <w:rPr>
          <w:b/>
        </w:rPr>
        <w:t>Inaczej kształtuje się zakres odpowiedzialności byłego wspólnika.</w:t>
      </w:r>
      <w:r w:rsidRPr="007A7427">
        <w:t xml:space="preserve"> Odpowiada on za zaległości podatkowe (również należności wskazane w art. 107 § 2 OrdPU) oraz zaległości wymienione w art. 52 OrdPU. Odpowiedzialność ta dotyczy jednak tylko zaległości z tytułu zobowiązań, których termin płatności upłynął w czasie, gdy był on wspólnikiem. W porównaniu do regulacji obowiązujących przed dniem 1 stycznia 2009 r. doprecyzowano więc, że odpowiedzialność wiąże się z datą powstania zaległości podatkowej (por. J. Broli, R. Dowgier, Ordynacja podatkowa. Komentarz, LEX, 2013).</w:t>
      </w:r>
    </w:p>
    <w:p w14:paraId="177057CB" w14:textId="77777777" w:rsidR="00D67E0F" w:rsidRPr="007A7427" w:rsidRDefault="00D67E0F" w:rsidP="007A7427">
      <w:pPr>
        <w:pStyle w:val="NormalnyWeb"/>
        <w:shd w:val="clear" w:color="auto" w:fill="FFFFFF"/>
        <w:spacing w:before="0" w:beforeAutospacing="0" w:after="0" w:afterAutospacing="0"/>
        <w:ind w:firstLine="708"/>
        <w:jc w:val="both"/>
      </w:pPr>
    </w:p>
    <w:p w14:paraId="4BE4CCE1" w14:textId="77777777" w:rsidR="00FC4399" w:rsidRPr="007A7427" w:rsidRDefault="00FC4399" w:rsidP="00186660">
      <w:pPr>
        <w:pStyle w:val="NormalnyWeb"/>
        <w:shd w:val="clear" w:color="auto" w:fill="FFFFFF"/>
        <w:spacing w:before="0" w:beforeAutospacing="0" w:after="0" w:afterAutospacing="0"/>
        <w:ind w:firstLine="708"/>
        <w:jc w:val="both"/>
      </w:pPr>
      <w:r w:rsidRPr="007A7427">
        <w:t>W Ordynacji podatkowej nie ma przepisu stanowiącego, że wspólnik nie odpowiada majątkiem osobistym za zobowiązania spółki, jeżeli ich źródłem są zdarzenia z okresu, w którym nie był wspólnikiem. Z art. 115 OrdPU wynika wręcz, że odpowiada całym swoim majątkiem (wspólnym i odrębnym) solidarnie ze spółką i z pozostałymi wspólnikami za zaległości podatkowe spółki.</w:t>
      </w:r>
    </w:p>
    <w:p w14:paraId="2394AE2E" w14:textId="77777777" w:rsidR="00D67E0F" w:rsidRPr="007A7427" w:rsidRDefault="00D67E0F" w:rsidP="007A7427">
      <w:pPr>
        <w:pStyle w:val="NormalnyWeb"/>
        <w:shd w:val="clear" w:color="auto" w:fill="FFFFFF"/>
        <w:spacing w:before="0" w:beforeAutospacing="0" w:after="0" w:afterAutospacing="0"/>
        <w:ind w:firstLine="708"/>
        <w:jc w:val="both"/>
      </w:pPr>
    </w:p>
    <w:p w14:paraId="19EAD768" w14:textId="77777777" w:rsidR="00FC4399" w:rsidRPr="007A7427" w:rsidRDefault="00FC4399" w:rsidP="00186660">
      <w:pPr>
        <w:pStyle w:val="NormalnyWeb"/>
        <w:shd w:val="clear" w:color="auto" w:fill="FFFFFF"/>
        <w:spacing w:before="0" w:beforeAutospacing="0" w:after="0" w:afterAutospacing="0"/>
        <w:ind w:firstLine="708"/>
        <w:jc w:val="both"/>
      </w:pPr>
      <w:r w:rsidRPr="007A7427">
        <w:t>Rekapitulując – ponieważ spółka cywilna jest pracodawcą dla zatrudnionych w niej osób i płatnikiem składek na ubezpieczenia społeczne, to spółka cywilna będąca spersonifikowanym węzłem obligacyjnym aktualnych wspólników, działających na bazie ich majątku wspólnego, odpowiada za składkowe długi spółki z tytułu zatrudnianych dawniej i obecnie pracowników. W procesie dotyczącym takiej sprawy z zakresu ubezpieczeń społecznych obok spółki cywilnej powinni występować w charakterze strony wspólnicy spółki cywilnej jako inne osoby, których praw i</w:t>
      </w:r>
      <w:r w:rsidR="00B810DB" w:rsidRPr="007A7427">
        <w:t xml:space="preserve"> obowiązków dotyczy decyzja ZUS.</w:t>
      </w:r>
    </w:p>
    <w:p w14:paraId="61566933" w14:textId="77777777" w:rsidR="00FC4399" w:rsidRPr="007A7427" w:rsidRDefault="00FC4399" w:rsidP="007A7427">
      <w:pPr>
        <w:pStyle w:val="NormalnyWeb"/>
        <w:shd w:val="clear" w:color="auto" w:fill="FFFFFF"/>
        <w:spacing w:before="0" w:beforeAutospacing="0" w:after="0" w:afterAutospacing="0"/>
        <w:jc w:val="both"/>
      </w:pPr>
      <w:r w:rsidRPr="007A7427">
        <w:lastRenderedPageBreak/>
        <w:t>Ma on interes prawny, aby domagać się ustalenia odpowiedzialności solidarnej również innych wspólników spółki cywilnej, choćby z uwagi na ewentualne roszczenia regresowe.</w:t>
      </w:r>
    </w:p>
    <w:p w14:paraId="4B0EC11D" w14:textId="77777777" w:rsidR="00D67E0F" w:rsidRPr="007A7427" w:rsidRDefault="00D67E0F" w:rsidP="007A7427">
      <w:pPr>
        <w:pStyle w:val="NormalnyWeb"/>
        <w:shd w:val="clear" w:color="auto" w:fill="FFFFFF"/>
        <w:spacing w:before="0" w:beforeAutospacing="0" w:after="0" w:afterAutospacing="0"/>
        <w:jc w:val="both"/>
      </w:pPr>
    </w:p>
    <w:p w14:paraId="10134B7B" w14:textId="77777777" w:rsidR="00FC4399" w:rsidRPr="007A7427" w:rsidRDefault="00FC4399" w:rsidP="00186660">
      <w:pPr>
        <w:pStyle w:val="NormalnyWeb"/>
        <w:shd w:val="clear" w:color="auto" w:fill="FFFFFF"/>
        <w:spacing w:before="0" w:beforeAutospacing="0" w:after="0" w:afterAutospacing="0"/>
        <w:ind w:firstLine="708"/>
        <w:jc w:val="both"/>
      </w:pPr>
      <w:r w:rsidRPr="007A7427">
        <w:t>W ocenie obecnego składu Sądu Najwyższego z uwagi na brak osobowości prawnej spółki cywilnej i związany z tym brak pewności odnośnie do osób ponoszących odpowiedzialność solidarną, uchwała ta może mieć tylko ograniczone zastosowanie do zobowiązań składkowych wspólników spółki cywilnej. Oznacza to konieczność wydania przez organ rentowy decyzji ustalającej - obok odpowiedzialności spółki cywilnej (płatnika składek) za zaległości z tytułu składek - solidarnej odpowiedzialności wszystkich aktualnych wspólników spółki cywilnej, chyba, że odpowiedzialność pozostałych wspólników została orzeczona w odrębnej decyzji, wydanej na podstawie art. 108 § 1 Ordynacji podatkowej. Kwestia ta może być przedmiotem badania i ewentualnej modyfikacji w postępowaniu sądowym.</w:t>
      </w:r>
    </w:p>
    <w:p w14:paraId="4F436E45" w14:textId="77777777" w:rsidR="00D67E0F" w:rsidRPr="007A7427" w:rsidRDefault="00D67E0F" w:rsidP="007A7427">
      <w:pPr>
        <w:pStyle w:val="NormalnyWeb"/>
        <w:shd w:val="clear" w:color="auto" w:fill="FFFFFF"/>
        <w:spacing w:before="0" w:beforeAutospacing="0" w:after="0" w:afterAutospacing="0"/>
        <w:ind w:firstLine="708"/>
        <w:jc w:val="both"/>
      </w:pPr>
    </w:p>
    <w:p w14:paraId="68EA3CEF" w14:textId="77777777" w:rsidR="00FC4399" w:rsidRPr="007A7427" w:rsidRDefault="00FC4399" w:rsidP="00186660">
      <w:pPr>
        <w:pStyle w:val="NormalnyWeb"/>
        <w:shd w:val="clear" w:color="auto" w:fill="FFFFFF"/>
        <w:spacing w:before="0" w:beforeAutospacing="0" w:after="0" w:afterAutospacing="0"/>
        <w:ind w:firstLine="708"/>
        <w:jc w:val="both"/>
      </w:pPr>
      <w:r w:rsidRPr="007A7427">
        <w:t>Zdaniem Sądu Najwyższego z odesłania zawartego w art. 91 Ordynacji podatkowej do art. 366 § 1 KC i art. 369 KC wynika, że po powstaniu solidarnego zobowiązania, a zatem po wydaniu decyzji w trybie art. 108 § 1 Ordynacji podatkowej, organ rentowy może dokonać wyboru dłużnika (wspólnika spółki cywilnej), od którego będzie dochodził zaspokojenia wierzytelności; do zupełnego zaspokojenia wierzyciela wszyscy dłużnicy solidarni pozostają zobowiązani (art. 366 § 2 KC). Wierzyciel (organ ubezpieczeń społecznych) może więc dokonać wyboru dłużnika, od którego będzie dochodził zaspokojenia wierzytelności, dopiero po powstaniu solidarnego zobowiązania, nie może zatem dokonać tego przez wydanie decyzji tylko wobec niektórych z nich.</w:t>
      </w:r>
    </w:p>
    <w:p w14:paraId="2AA799F4" w14:textId="77777777" w:rsidR="00575AF3" w:rsidRDefault="00575AF3" w:rsidP="00575AF3">
      <w:pPr>
        <w:pStyle w:val="NormalnyWeb"/>
        <w:shd w:val="clear" w:color="auto" w:fill="FFFFFF"/>
        <w:spacing w:before="0" w:beforeAutospacing="0" w:after="0" w:afterAutospacing="0"/>
        <w:jc w:val="both"/>
      </w:pPr>
    </w:p>
    <w:p w14:paraId="7D307DEE" w14:textId="7347F5A4" w:rsidR="00D67E0F" w:rsidRPr="007A7427" w:rsidRDefault="00FC4399" w:rsidP="00186660">
      <w:pPr>
        <w:pStyle w:val="NormalnyWeb"/>
        <w:shd w:val="clear" w:color="auto" w:fill="FFFFFF"/>
        <w:spacing w:before="0" w:beforeAutospacing="0" w:after="0" w:afterAutospacing="0"/>
        <w:ind w:firstLine="708"/>
        <w:jc w:val="both"/>
      </w:pPr>
      <w:r w:rsidRPr="007A7427">
        <w:t>W wyroku Sądu Najwyższego z dnia 16 listopada 2010 r., I UK 144/10, trafnie przyjęto, że w postępowaniu sądowym wspólnik odwołujący się od decyzji organu rentowego ustalającej odpowiedzialność za zaległości składkowe spółki jest stroną, lecz nie jako zainteresowany lub ubezpieczony, ale: "osoba, której praw i obowiązków dotyczy zaskarżona decyzja" (art. 477</w:t>
      </w:r>
      <w:r w:rsidRPr="007A7427">
        <w:rPr>
          <w:vertAlign w:val="superscript"/>
        </w:rPr>
        <w:t>11</w:t>
      </w:r>
      <w:r w:rsidRPr="007A7427">
        <w:t> § 1 KPC).</w:t>
      </w:r>
    </w:p>
    <w:p w14:paraId="485BFCE3" w14:textId="77777777" w:rsidR="00D67E0F" w:rsidRPr="007A7427" w:rsidRDefault="00D67E0F" w:rsidP="007A7427">
      <w:pPr>
        <w:pStyle w:val="NormalnyWeb"/>
        <w:shd w:val="clear" w:color="auto" w:fill="FFFFFF"/>
        <w:spacing w:before="0" w:beforeAutospacing="0" w:after="0" w:afterAutospacing="0"/>
        <w:ind w:firstLine="708"/>
        <w:jc w:val="center"/>
        <w:rPr>
          <w:b/>
        </w:rPr>
      </w:pPr>
      <w:r w:rsidRPr="007A7427">
        <w:rPr>
          <w:b/>
        </w:rPr>
        <w:t>Podstawowe przepisy prawa</w:t>
      </w:r>
    </w:p>
    <w:p w14:paraId="312553B6" w14:textId="77777777" w:rsidR="002B3E35" w:rsidRPr="007A7427" w:rsidRDefault="002B3E35" w:rsidP="007A7427">
      <w:pPr>
        <w:shd w:val="clear" w:color="auto" w:fill="FFFFFF"/>
        <w:spacing w:after="0" w:line="240" w:lineRule="auto"/>
        <w:jc w:val="both"/>
        <w:rPr>
          <w:rFonts w:ascii="Times New Roman" w:eastAsia="Times New Roman" w:hAnsi="Times New Roman" w:cs="Times New Roman"/>
          <w:b/>
          <w:iCs/>
          <w:sz w:val="24"/>
          <w:szCs w:val="24"/>
          <w:lang w:eastAsia="pl-PL"/>
        </w:rPr>
      </w:pPr>
    </w:p>
    <w:p w14:paraId="5A8BF1FE" w14:textId="64E6F1DE" w:rsidR="002B3E35" w:rsidRPr="007A64BE" w:rsidRDefault="007A64BE" w:rsidP="007A64BE">
      <w:pPr>
        <w:shd w:val="clear" w:color="auto" w:fill="FFFFFF"/>
        <w:spacing w:after="0" w:line="240" w:lineRule="auto"/>
        <w:jc w:val="both"/>
        <w:rPr>
          <w:rFonts w:ascii="Times New Roman" w:eastAsia="Times New Roman" w:hAnsi="Times New Roman" w:cs="Times New Roman"/>
          <w:b/>
          <w:iCs/>
          <w:sz w:val="24"/>
          <w:szCs w:val="24"/>
          <w:lang w:eastAsia="pl-PL"/>
        </w:rPr>
      </w:pPr>
      <w:r w:rsidRPr="007A64BE">
        <w:rPr>
          <w:rFonts w:ascii="Times New Roman" w:hAnsi="Times New Roman" w:cs="Times New Roman"/>
          <w:b/>
          <w:sz w:val="24"/>
          <w:szCs w:val="24"/>
        </w:rPr>
        <w:t xml:space="preserve">Ustawa </w:t>
      </w:r>
      <w:r w:rsidRPr="007A64BE">
        <w:rPr>
          <w:rFonts w:ascii="Times New Roman" w:hAnsi="Times New Roman" w:cs="Times New Roman"/>
          <w:b/>
          <w:sz w:val="24"/>
          <w:szCs w:val="24"/>
        </w:rPr>
        <w:t>z dnia 17 listopada 1964 r.</w:t>
      </w:r>
      <w:r w:rsidRPr="007A64BE">
        <w:rPr>
          <w:rFonts w:ascii="Times New Roman" w:eastAsia="Times New Roman" w:hAnsi="Times New Roman" w:cs="Times New Roman"/>
          <w:b/>
          <w:iCs/>
          <w:sz w:val="24"/>
          <w:szCs w:val="24"/>
          <w:lang w:eastAsia="pl-PL"/>
        </w:rPr>
        <w:t xml:space="preserve"> k</w:t>
      </w:r>
      <w:r w:rsidR="002B3E35" w:rsidRPr="007A64BE">
        <w:rPr>
          <w:rFonts w:ascii="Times New Roman" w:eastAsia="Times New Roman" w:hAnsi="Times New Roman" w:cs="Times New Roman"/>
          <w:b/>
          <w:iCs/>
          <w:sz w:val="24"/>
          <w:szCs w:val="24"/>
          <w:lang w:eastAsia="pl-PL"/>
        </w:rPr>
        <w:t>odeks postępowania cywilnego</w:t>
      </w:r>
      <w:r w:rsidR="005C00B4" w:rsidRPr="007A64BE">
        <w:rPr>
          <w:rFonts w:ascii="Times New Roman" w:eastAsia="Times New Roman" w:hAnsi="Times New Roman" w:cs="Times New Roman"/>
          <w:b/>
          <w:iCs/>
          <w:sz w:val="24"/>
          <w:szCs w:val="24"/>
          <w:lang w:eastAsia="pl-PL"/>
        </w:rPr>
        <w:t> </w:t>
      </w:r>
      <w:r w:rsidRPr="007A64BE">
        <w:rPr>
          <w:rFonts w:ascii="Times New Roman" w:eastAsia="Times New Roman" w:hAnsi="Times New Roman" w:cs="Times New Roman"/>
          <w:b/>
          <w:iCs/>
          <w:sz w:val="24"/>
          <w:szCs w:val="24"/>
          <w:lang w:eastAsia="pl-PL"/>
        </w:rPr>
        <w:t>(tj. Dz.U. z 2018 r. poz. 1360)</w:t>
      </w:r>
    </w:p>
    <w:p w14:paraId="1BBE3580" w14:textId="77777777" w:rsidR="007A64BE" w:rsidRDefault="007A64BE" w:rsidP="007A7427">
      <w:pPr>
        <w:shd w:val="clear" w:color="auto" w:fill="FFFFFF"/>
        <w:spacing w:after="0" w:line="240" w:lineRule="auto"/>
        <w:jc w:val="both"/>
        <w:rPr>
          <w:rFonts w:ascii="Times New Roman" w:eastAsia="Times New Roman" w:hAnsi="Times New Roman" w:cs="Times New Roman"/>
          <w:b/>
          <w:iCs/>
          <w:sz w:val="24"/>
          <w:szCs w:val="24"/>
          <w:lang w:eastAsia="pl-PL"/>
        </w:rPr>
      </w:pPr>
    </w:p>
    <w:p w14:paraId="0C0159D3" w14:textId="7D9A1901" w:rsidR="005C00B4" w:rsidRPr="007A7427" w:rsidRDefault="005C00B4" w:rsidP="007A7427">
      <w:pPr>
        <w:shd w:val="clear" w:color="auto" w:fill="FFFFFF"/>
        <w:spacing w:after="0" w:line="240" w:lineRule="auto"/>
        <w:jc w:val="both"/>
        <w:rPr>
          <w:rFonts w:ascii="Times New Roman" w:eastAsia="Times New Roman" w:hAnsi="Times New Roman" w:cs="Times New Roman"/>
          <w:b/>
          <w:iCs/>
          <w:sz w:val="24"/>
          <w:szCs w:val="24"/>
          <w:lang w:eastAsia="pl-PL"/>
        </w:rPr>
      </w:pPr>
      <w:r w:rsidRPr="007A7427">
        <w:rPr>
          <w:rFonts w:ascii="Times New Roman" w:eastAsia="Times New Roman" w:hAnsi="Times New Roman" w:cs="Times New Roman"/>
          <w:b/>
          <w:iCs/>
          <w:sz w:val="24"/>
          <w:szCs w:val="24"/>
          <w:lang w:eastAsia="pl-PL"/>
        </w:rPr>
        <w:t>art. 477[11]</w:t>
      </w:r>
    </w:p>
    <w:p w14:paraId="2ADFA076" w14:textId="77777777" w:rsidR="005C00B4" w:rsidRPr="007A7427" w:rsidRDefault="005C00B4" w:rsidP="007A7427">
      <w:pPr>
        <w:shd w:val="clear" w:color="auto" w:fill="FFFFFF"/>
        <w:spacing w:after="0" w:line="240" w:lineRule="auto"/>
        <w:jc w:val="both"/>
        <w:rPr>
          <w:rFonts w:ascii="Times New Roman" w:eastAsia="Times New Roman" w:hAnsi="Times New Roman" w:cs="Times New Roman"/>
          <w:sz w:val="24"/>
          <w:szCs w:val="24"/>
          <w:lang w:eastAsia="pl-PL"/>
        </w:rPr>
      </w:pPr>
      <w:r w:rsidRPr="007A7427">
        <w:rPr>
          <w:rFonts w:ascii="Times New Roman" w:eastAsia="Times New Roman" w:hAnsi="Times New Roman" w:cs="Times New Roman"/>
          <w:sz w:val="24"/>
          <w:szCs w:val="24"/>
          <w:lang w:eastAsia="pl-PL"/>
        </w:rPr>
        <w:t>§ 1. Stronami są ubezpieczony, osoba odwołująca się od orzeczenia wojewódzkiego zespołu do spraw orzekania o niepełnosprawności, inna osoba, której praw i obowiązków dotyczy zaskarżona decyzja, organ rentowy, wojewódzki zespół do spraw orzekania o niepełnosprawności i zainteresowany.</w:t>
      </w:r>
    </w:p>
    <w:p w14:paraId="601B9A2B" w14:textId="77777777" w:rsidR="005C00B4" w:rsidRPr="007A7427" w:rsidRDefault="005C00B4" w:rsidP="007A7427">
      <w:pPr>
        <w:shd w:val="clear" w:color="auto" w:fill="FFFFFF"/>
        <w:spacing w:after="0" w:line="240" w:lineRule="auto"/>
        <w:jc w:val="both"/>
        <w:rPr>
          <w:rFonts w:ascii="Times New Roman" w:eastAsia="Times New Roman" w:hAnsi="Times New Roman" w:cs="Times New Roman"/>
          <w:sz w:val="24"/>
          <w:szCs w:val="24"/>
          <w:lang w:eastAsia="pl-PL"/>
        </w:rPr>
      </w:pPr>
      <w:bookmarkStart w:id="0" w:name="mip43656821"/>
      <w:bookmarkEnd w:id="0"/>
      <w:r w:rsidRPr="007A7427">
        <w:rPr>
          <w:rFonts w:ascii="Times New Roman" w:eastAsia="Times New Roman" w:hAnsi="Times New Roman" w:cs="Times New Roman"/>
          <w:sz w:val="24"/>
          <w:szCs w:val="24"/>
          <w:lang w:eastAsia="pl-PL"/>
        </w:rPr>
        <w:t>§ 2. Zainteresowanym jest ten, czyje prawa lub obowiązki zależą od rozstrzygnięcia sprawy. Jeżeli zainteresowany nie bierze udziału w sprawie, sąd zawiadomi go o toczącym się postępowaniu. Zainteresowany może przystąpić do sprawy w ciągu dwóch tygodni od dnia doręczenia zawiadomienia. Do zainteresowanego przepisu art. 174 § 1 nie stosuje się.</w:t>
      </w:r>
    </w:p>
    <w:p w14:paraId="1DF65284" w14:textId="77777777" w:rsidR="005C00B4" w:rsidRPr="007A7427" w:rsidRDefault="005C00B4" w:rsidP="007A7427">
      <w:pPr>
        <w:shd w:val="clear" w:color="auto" w:fill="FFFFFF"/>
        <w:spacing w:after="0" w:line="240" w:lineRule="auto"/>
        <w:jc w:val="both"/>
        <w:rPr>
          <w:rFonts w:ascii="Times New Roman" w:eastAsia="Times New Roman" w:hAnsi="Times New Roman" w:cs="Times New Roman"/>
          <w:sz w:val="24"/>
          <w:szCs w:val="24"/>
          <w:lang w:eastAsia="pl-PL"/>
        </w:rPr>
      </w:pPr>
      <w:bookmarkStart w:id="1" w:name="mip43656822"/>
      <w:bookmarkEnd w:id="1"/>
      <w:r w:rsidRPr="007A7427">
        <w:rPr>
          <w:rFonts w:ascii="Times New Roman" w:eastAsia="Times New Roman" w:hAnsi="Times New Roman" w:cs="Times New Roman"/>
          <w:sz w:val="24"/>
          <w:szCs w:val="24"/>
          <w:lang w:eastAsia="pl-PL"/>
        </w:rPr>
        <w:t>§ 3. Postanowienie sądu o zawiadomieniu zainteresowanego o toczącym się postępowaniu może zapaść na posiedzeniu niejawnym.</w:t>
      </w:r>
    </w:p>
    <w:p w14:paraId="47B12751" w14:textId="77777777" w:rsidR="002B3E35" w:rsidRPr="007A7427" w:rsidRDefault="002B3E35" w:rsidP="007A7427">
      <w:pPr>
        <w:shd w:val="clear" w:color="auto" w:fill="FFFFFF"/>
        <w:spacing w:after="0" w:line="240" w:lineRule="auto"/>
        <w:jc w:val="both"/>
        <w:rPr>
          <w:rFonts w:ascii="Times New Roman" w:eastAsia="Times New Roman" w:hAnsi="Times New Roman" w:cs="Times New Roman"/>
          <w:b/>
          <w:iCs/>
          <w:sz w:val="24"/>
          <w:szCs w:val="24"/>
          <w:lang w:eastAsia="pl-PL"/>
        </w:rPr>
      </w:pPr>
    </w:p>
    <w:p w14:paraId="4E0E24C8" w14:textId="7380EC8C" w:rsidR="007A64BE" w:rsidRDefault="007A64BE" w:rsidP="007A7427">
      <w:pPr>
        <w:shd w:val="clear" w:color="auto" w:fill="FFFFFF"/>
        <w:spacing w:after="0" w:line="240" w:lineRule="auto"/>
        <w:jc w:val="both"/>
        <w:rPr>
          <w:rFonts w:ascii="Times New Roman" w:eastAsia="Times New Roman" w:hAnsi="Times New Roman" w:cs="Times New Roman"/>
          <w:b/>
          <w:iCs/>
          <w:sz w:val="24"/>
          <w:szCs w:val="24"/>
          <w:lang w:eastAsia="pl-PL"/>
        </w:rPr>
      </w:pPr>
      <w:r>
        <w:rPr>
          <w:rFonts w:ascii="Times New Roman" w:eastAsia="Times New Roman" w:hAnsi="Times New Roman" w:cs="Times New Roman"/>
          <w:b/>
          <w:iCs/>
          <w:sz w:val="24"/>
          <w:szCs w:val="24"/>
          <w:lang w:eastAsia="pl-PL"/>
        </w:rPr>
        <w:t>u</w:t>
      </w:r>
      <w:r w:rsidRPr="007A64BE">
        <w:rPr>
          <w:rFonts w:ascii="Times New Roman" w:eastAsia="Times New Roman" w:hAnsi="Times New Roman" w:cs="Times New Roman"/>
          <w:b/>
          <w:iCs/>
          <w:sz w:val="24"/>
          <w:szCs w:val="24"/>
          <w:lang w:eastAsia="pl-PL"/>
        </w:rPr>
        <w:t>stawa z dnia 23 kwietnia 1964 r. Kodeks cywilny (tj. Dz.U. z 2018 r. poz. 1025)</w:t>
      </w:r>
    </w:p>
    <w:p w14:paraId="6E0C1F54" w14:textId="77777777" w:rsidR="007A64BE" w:rsidRDefault="007A64BE" w:rsidP="007A7427">
      <w:pPr>
        <w:shd w:val="clear" w:color="auto" w:fill="FFFFFF"/>
        <w:spacing w:after="0" w:line="240" w:lineRule="auto"/>
        <w:jc w:val="both"/>
        <w:rPr>
          <w:rFonts w:ascii="Times New Roman" w:eastAsia="Times New Roman" w:hAnsi="Times New Roman" w:cs="Times New Roman"/>
          <w:b/>
          <w:iCs/>
          <w:sz w:val="24"/>
          <w:szCs w:val="24"/>
          <w:lang w:eastAsia="pl-PL"/>
        </w:rPr>
      </w:pPr>
    </w:p>
    <w:p w14:paraId="5BDF27CC" w14:textId="0FA5FDF3" w:rsidR="005C00B4" w:rsidRPr="007A7427" w:rsidRDefault="00932F9C" w:rsidP="007A7427">
      <w:pPr>
        <w:shd w:val="clear" w:color="auto" w:fill="FFFFFF"/>
        <w:spacing w:after="0" w:line="240" w:lineRule="auto"/>
        <w:jc w:val="both"/>
        <w:rPr>
          <w:rFonts w:ascii="Times New Roman" w:eastAsia="Times New Roman" w:hAnsi="Times New Roman" w:cs="Times New Roman"/>
          <w:iCs/>
          <w:sz w:val="24"/>
          <w:szCs w:val="24"/>
          <w:lang w:eastAsia="pl-PL"/>
        </w:rPr>
      </w:pPr>
      <w:r w:rsidRPr="007A7427">
        <w:rPr>
          <w:rFonts w:ascii="Times New Roman" w:eastAsia="Times New Roman" w:hAnsi="Times New Roman" w:cs="Times New Roman"/>
          <w:b/>
          <w:iCs/>
          <w:sz w:val="24"/>
          <w:szCs w:val="24"/>
          <w:lang w:eastAsia="pl-PL"/>
        </w:rPr>
        <w:t>a</w:t>
      </w:r>
      <w:r w:rsidR="005C00B4" w:rsidRPr="007A7427">
        <w:rPr>
          <w:rFonts w:ascii="Times New Roman" w:eastAsia="Times New Roman" w:hAnsi="Times New Roman" w:cs="Times New Roman"/>
          <w:b/>
          <w:iCs/>
          <w:sz w:val="24"/>
          <w:szCs w:val="24"/>
          <w:lang w:eastAsia="pl-PL"/>
        </w:rPr>
        <w:t>rt. 864</w:t>
      </w:r>
      <w:r w:rsidR="002B3E35" w:rsidRPr="007A7427">
        <w:rPr>
          <w:rFonts w:ascii="Times New Roman" w:eastAsia="Times New Roman" w:hAnsi="Times New Roman" w:cs="Times New Roman"/>
          <w:b/>
          <w:iCs/>
          <w:sz w:val="24"/>
          <w:szCs w:val="24"/>
          <w:lang w:eastAsia="pl-PL"/>
        </w:rPr>
        <w:t>.</w:t>
      </w:r>
      <w:r w:rsidR="002B3E35" w:rsidRPr="007A7427">
        <w:rPr>
          <w:rFonts w:ascii="Times New Roman" w:eastAsia="Times New Roman" w:hAnsi="Times New Roman" w:cs="Times New Roman"/>
          <w:iCs/>
          <w:sz w:val="24"/>
          <w:szCs w:val="24"/>
          <w:lang w:eastAsia="pl-PL"/>
        </w:rPr>
        <w:t xml:space="preserve"> </w:t>
      </w:r>
      <w:r w:rsidRPr="007A7427">
        <w:rPr>
          <w:rFonts w:ascii="Times New Roman" w:hAnsi="Times New Roman" w:cs="Times New Roman"/>
          <w:sz w:val="24"/>
          <w:szCs w:val="24"/>
          <w:shd w:val="clear" w:color="auto" w:fill="FFFFFF"/>
        </w:rPr>
        <w:t>Za zobowiązania spółki wspólnicy odpowiedzialni są solidarnie.</w:t>
      </w:r>
    </w:p>
    <w:p w14:paraId="548D5688" w14:textId="77777777" w:rsidR="002B3E35" w:rsidRPr="007A7427" w:rsidRDefault="002B3E35" w:rsidP="007A7427">
      <w:pPr>
        <w:shd w:val="clear" w:color="auto" w:fill="FFFFFF"/>
        <w:spacing w:after="0" w:line="240" w:lineRule="auto"/>
        <w:jc w:val="both"/>
        <w:rPr>
          <w:rFonts w:ascii="Times New Roman" w:eastAsia="Times New Roman" w:hAnsi="Times New Roman" w:cs="Times New Roman"/>
          <w:b/>
          <w:iCs/>
          <w:sz w:val="24"/>
          <w:szCs w:val="24"/>
          <w:lang w:eastAsia="pl-PL"/>
        </w:rPr>
      </w:pPr>
    </w:p>
    <w:p w14:paraId="516368CF" w14:textId="4005B452" w:rsidR="007A64BE" w:rsidRDefault="007A64BE" w:rsidP="007A7427">
      <w:pPr>
        <w:shd w:val="clear" w:color="auto" w:fill="FFFFFF"/>
        <w:spacing w:after="0" w:line="240" w:lineRule="auto"/>
        <w:jc w:val="both"/>
        <w:rPr>
          <w:rFonts w:ascii="Times New Roman" w:eastAsia="Times New Roman" w:hAnsi="Times New Roman" w:cs="Times New Roman"/>
          <w:b/>
          <w:iCs/>
          <w:sz w:val="24"/>
          <w:szCs w:val="24"/>
          <w:lang w:eastAsia="pl-PL"/>
        </w:rPr>
      </w:pPr>
      <w:r w:rsidRPr="007A64BE">
        <w:rPr>
          <w:rFonts w:ascii="Times New Roman" w:eastAsia="Times New Roman" w:hAnsi="Times New Roman" w:cs="Times New Roman"/>
          <w:b/>
          <w:iCs/>
          <w:sz w:val="24"/>
          <w:szCs w:val="24"/>
          <w:lang w:eastAsia="pl-PL"/>
        </w:rPr>
        <w:lastRenderedPageBreak/>
        <w:t>ustawa z dnia 29 sierpnia 1997 r. ordynacja podatkowa (</w:t>
      </w:r>
      <w:r>
        <w:rPr>
          <w:rFonts w:ascii="Times New Roman" w:eastAsia="Times New Roman" w:hAnsi="Times New Roman" w:cs="Times New Roman"/>
          <w:b/>
          <w:iCs/>
          <w:sz w:val="24"/>
          <w:szCs w:val="24"/>
          <w:lang w:eastAsia="pl-PL"/>
        </w:rPr>
        <w:t xml:space="preserve">tj. </w:t>
      </w:r>
      <w:r w:rsidRPr="007A64BE">
        <w:rPr>
          <w:rFonts w:ascii="Times New Roman" w:eastAsia="Times New Roman" w:hAnsi="Times New Roman" w:cs="Times New Roman"/>
          <w:b/>
          <w:iCs/>
          <w:sz w:val="24"/>
          <w:szCs w:val="24"/>
          <w:lang w:eastAsia="pl-PL"/>
        </w:rPr>
        <w:t>Dz.U. z 2019 r. poz. 900)</w:t>
      </w:r>
    </w:p>
    <w:p w14:paraId="615CEBC0" w14:textId="77777777" w:rsidR="007A64BE" w:rsidRDefault="007A64BE" w:rsidP="007A7427">
      <w:pPr>
        <w:shd w:val="clear" w:color="auto" w:fill="FFFFFF"/>
        <w:spacing w:after="0" w:line="240" w:lineRule="auto"/>
        <w:jc w:val="both"/>
        <w:rPr>
          <w:rFonts w:ascii="Times New Roman" w:eastAsia="Times New Roman" w:hAnsi="Times New Roman" w:cs="Times New Roman"/>
          <w:b/>
          <w:iCs/>
          <w:sz w:val="24"/>
          <w:szCs w:val="24"/>
          <w:lang w:eastAsia="pl-PL"/>
        </w:rPr>
      </w:pPr>
    </w:p>
    <w:p w14:paraId="69635CB8" w14:textId="6DB8B0A0" w:rsidR="005C00B4" w:rsidRPr="007A7427" w:rsidRDefault="00932F9C" w:rsidP="007A7427">
      <w:pPr>
        <w:shd w:val="clear" w:color="auto" w:fill="FFFFFF"/>
        <w:spacing w:after="0" w:line="240" w:lineRule="auto"/>
        <w:jc w:val="both"/>
        <w:rPr>
          <w:rFonts w:ascii="Times New Roman" w:eastAsia="Times New Roman" w:hAnsi="Times New Roman" w:cs="Times New Roman"/>
          <w:b/>
          <w:iCs/>
          <w:sz w:val="24"/>
          <w:szCs w:val="24"/>
          <w:u w:val="single"/>
          <w:lang w:eastAsia="pl-PL"/>
        </w:rPr>
      </w:pPr>
      <w:r w:rsidRPr="007A7427">
        <w:rPr>
          <w:rFonts w:ascii="Times New Roman" w:eastAsia="Times New Roman" w:hAnsi="Times New Roman" w:cs="Times New Roman"/>
          <w:b/>
          <w:iCs/>
          <w:sz w:val="24"/>
          <w:szCs w:val="24"/>
          <w:lang w:eastAsia="pl-PL"/>
        </w:rPr>
        <w:t>a</w:t>
      </w:r>
      <w:r w:rsidR="005C00B4" w:rsidRPr="007A7427">
        <w:rPr>
          <w:rFonts w:ascii="Times New Roman" w:eastAsia="Times New Roman" w:hAnsi="Times New Roman" w:cs="Times New Roman"/>
          <w:b/>
          <w:iCs/>
          <w:sz w:val="24"/>
          <w:szCs w:val="24"/>
          <w:lang w:eastAsia="pl-PL"/>
        </w:rPr>
        <w:t>rt. 115</w:t>
      </w:r>
      <w:r w:rsidR="002B3E35" w:rsidRPr="007A7427">
        <w:rPr>
          <w:rFonts w:ascii="Times New Roman" w:eastAsia="Times New Roman" w:hAnsi="Times New Roman" w:cs="Times New Roman"/>
          <w:b/>
          <w:iCs/>
          <w:sz w:val="24"/>
          <w:szCs w:val="24"/>
          <w:lang w:eastAsia="pl-PL"/>
        </w:rPr>
        <w:t xml:space="preserve"> </w:t>
      </w:r>
      <w:r w:rsidR="005C00B4" w:rsidRPr="007A7427">
        <w:rPr>
          <w:rFonts w:ascii="Times New Roman" w:eastAsia="Times New Roman" w:hAnsi="Times New Roman" w:cs="Times New Roman"/>
          <w:b/>
          <w:sz w:val="24"/>
          <w:szCs w:val="24"/>
          <w:lang w:eastAsia="pl-PL"/>
        </w:rPr>
        <w:t>§ 1.</w:t>
      </w:r>
      <w:r w:rsidR="005C00B4" w:rsidRPr="007A7427">
        <w:rPr>
          <w:rFonts w:ascii="Times New Roman" w:eastAsia="Times New Roman" w:hAnsi="Times New Roman" w:cs="Times New Roman"/>
          <w:sz w:val="24"/>
          <w:szCs w:val="24"/>
          <w:lang w:eastAsia="pl-PL"/>
        </w:rPr>
        <w:t xml:space="preserve"> Wspólnik spółki cywilnej, jawnej, partnerskiej oraz komplementariusz spółki komandytowej albo komandytowo-akcyjnej odpowiada całym swoim majątkiem solidarnie ze spółką i z pozostałymi wspólnikami za zaległości podatkowe spółki.</w:t>
      </w:r>
    </w:p>
    <w:p w14:paraId="23E8F3F5" w14:textId="77777777" w:rsidR="005C00B4" w:rsidRPr="007A7427" w:rsidRDefault="005C00B4" w:rsidP="007A7427">
      <w:pPr>
        <w:shd w:val="clear" w:color="auto" w:fill="FFFFFF"/>
        <w:spacing w:after="0" w:line="240" w:lineRule="auto"/>
        <w:jc w:val="both"/>
        <w:rPr>
          <w:rFonts w:ascii="Times New Roman" w:eastAsia="Times New Roman" w:hAnsi="Times New Roman" w:cs="Times New Roman"/>
          <w:sz w:val="24"/>
          <w:szCs w:val="24"/>
          <w:lang w:eastAsia="pl-PL"/>
        </w:rPr>
      </w:pPr>
      <w:bookmarkStart w:id="2" w:name="mip48967035"/>
      <w:bookmarkEnd w:id="2"/>
      <w:r w:rsidRPr="007A7427">
        <w:rPr>
          <w:rFonts w:ascii="Times New Roman" w:eastAsia="Times New Roman" w:hAnsi="Times New Roman" w:cs="Times New Roman"/>
          <w:sz w:val="24"/>
          <w:szCs w:val="24"/>
          <w:lang w:eastAsia="pl-PL"/>
        </w:rPr>
        <w:t>§ 2. Przepis § 1 stosuje się również do odpowiedzialności byłego wspólnika za zaległości podatkowe z tytułu zobowiązań, których termin płatności upływał w czasie, gdy był on wspólnikiem, oraz zaległości wymienione w art. 52 oraz art. 52a powstałe w czasie, gdy był on wspólnikiem. Za zobowiązania podatkowe powstałe na podstawie odrębnych przepisów po rozwiązaniu spółki, za zaległości podatkowe z tytułu zobowiązań, których termin płatności upływał po rozwiązaniu spółki, oraz za zaległości wymienione w art. 52 oraz art. 52a</w:t>
      </w:r>
      <w:r w:rsidR="00932F9C" w:rsidRPr="007A7427">
        <w:rPr>
          <w:rFonts w:ascii="Times New Roman" w:eastAsia="Times New Roman" w:hAnsi="Times New Roman" w:cs="Times New Roman"/>
          <w:sz w:val="24"/>
          <w:szCs w:val="24"/>
          <w:lang w:eastAsia="pl-PL"/>
        </w:rPr>
        <w:t xml:space="preserve"> </w:t>
      </w:r>
      <w:r w:rsidRPr="007A7427">
        <w:rPr>
          <w:rFonts w:ascii="Times New Roman" w:eastAsia="Times New Roman" w:hAnsi="Times New Roman" w:cs="Times New Roman"/>
          <w:sz w:val="24"/>
          <w:szCs w:val="24"/>
          <w:lang w:eastAsia="pl-PL"/>
        </w:rPr>
        <w:t>powstałe po rozwiązaniu spółki, odpowiadają osoby będące wspólnikami w momencie rozwiązania spółki.</w:t>
      </w:r>
    </w:p>
    <w:p w14:paraId="3AE3D42C" w14:textId="77777777" w:rsidR="005C00B4" w:rsidRPr="007A7427" w:rsidRDefault="005C00B4" w:rsidP="007A7427">
      <w:pPr>
        <w:shd w:val="clear" w:color="auto" w:fill="FFFFFF"/>
        <w:spacing w:after="0" w:line="240" w:lineRule="auto"/>
        <w:jc w:val="both"/>
        <w:rPr>
          <w:rFonts w:ascii="Times New Roman" w:eastAsia="Times New Roman" w:hAnsi="Times New Roman" w:cs="Times New Roman"/>
          <w:sz w:val="24"/>
          <w:szCs w:val="24"/>
          <w:lang w:eastAsia="pl-PL"/>
        </w:rPr>
      </w:pPr>
      <w:bookmarkStart w:id="3" w:name="mip48967036"/>
      <w:bookmarkEnd w:id="3"/>
      <w:r w:rsidRPr="007A7427">
        <w:rPr>
          <w:rFonts w:ascii="Times New Roman" w:eastAsia="Times New Roman" w:hAnsi="Times New Roman" w:cs="Times New Roman"/>
          <w:sz w:val="24"/>
          <w:szCs w:val="24"/>
          <w:lang w:eastAsia="pl-PL"/>
        </w:rPr>
        <w:t>§ 3.(uchylony)</w:t>
      </w:r>
    </w:p>
    <w:p w14:paraId="514F717A" w14:textId="77777777" w:rsidR="005C00B4" w:rsidRPr="007A7427" w:rsidRDefault="005C00B4" w:rsidP="007A7427">
      <w:pPr>
        <w:shd w:val="clear" w:color="auto" w:fill="FFFFFF"/>
        <w:spacing w:after="0" w:line="240" w:lineRule="auto"/>
        <w:jc w:val="both"/>
        <w:rPr>
          <w:rFonts w:ascii="Times New Roman" w:eastAsia="Times New Roman" w:hAnsi="Times New Roman" w:cs="Times New Roman"/>
          <w:sz w:val="24"/>
          <w:szCs w:val="24"/>
          <w:lang w:eastAsia="pl-PL"/>
        </w:rPr>
      </w:pPr>
      <w:bookmarkStart w:id="4" w:name="mip48967037"/>
      <w:bookmarkEnd w:id="4"/>
      <w:r w:rsidRPr="007A7427">
        <w:rPr>
          <w:rFonts w:ascii="Times New Roman" w:eastAsia="Times New Roman" w:hAnsi="Times New Roman" w:cs="Times New Roman"/>
          <w:sz w:val="24"/>
          <w:szCs w:val="24"/>
          <w:lang w:eastAsia="pl-PL"/>
        </w:rPr>
        <w:t>§ 4. Orzeczenie o odpowiedzialności, o której mowa w § 1, nie wymaga uprzedniego wydania decyzji w sprawach, o których mowa w art. 108 § 2 pkt 2, a rozstrzygnięcie w tych sprawach następuje w decyzji orzekającej o odpowiedzialności.</w:t>
      </w:r>
    </w:p>
    <w:p w14:paraId="6FC138D3" w14:textId="77777777" w:rsidR="005C00B4" w:rsidRPr="007A7427" w:rsidRDefault="005C00B4" w:rsidP="007A7427">
      <w:pPr>
        <w:shd w:val="clear" w:color="auto" w:fill="FFFFFF"/>
        <w:spacing w:after="0" w:line="240" w:lineRule="auto"/>
        <w:jc w:val="both"/>
        <w:rPr>
          <w:rFonts w:ascii="Times New Roman" w:eastAsia="Times New Roman" w:hAnsi="Times New Roman" w:cs="Times New Roman"/>
          <w:sz w:val="24"/>
          <w:szCs w:val="24"/>
          <w:lang w:eastAsia="pl-PL"/>
        </w:rPr>
      </w:pPr>
      <w:bookmarkStart w:id="5" w:name="mip48967038"/>
      <w:bookmarkEnd w:id="5"/>
      <w:r w:rsidRPr="007A7427">
        <w:rPr>
          <w:rFonts w:ascii="Times New Roman" w:eastAsia="Times New Roman" w:hAnsi="Times New Roman" w:cs="Times New Roman"/>
          <w:sz w:val="24"/>
          <w:szCs w:val="24"/>
          <w:lang w:eastAsia="pl-PL"/>
        </w:rPr>
        <w:t>§ 5. Przepis § 4 stosuje się również w przypadku rozwiązania spółki.</w:t>
      </w:r>
    </w:p>
    <w:p w14:paraId="60EB7B7E" w14:textId="77777777" w:rsidR="002B3E35" w:rsidRPr="007A7427" w:rsidRDefault="002B3E35" w:rsidP="007A7427">
      <w:pPr>
        <w:shd w:val="clear" w:color="auto" w:fill="FFFFFF"/>
        <w:spacing w:after="0" w:line="240" w:lineRule="auto"/>
        <w:jc w:val="both"/>
        <w:rPr>
          <w:rFonts w:ascii="Times New Roman" w:eastAsia="Times New Roman" w:hAnsi="Times New Roman" w:cs="Times New Roman"/>
          <w:b/>
          <w:iCs/>
          <w:sz w:val="24"/>
          <w:szCs w:val="24"/>
          <w:lang w:eastAsia="pl-PL"/>
        </w:rPr>
      </w:pPr>
    </w:p>
    <w:p w14:paraId="62ADD8E2" w14:textId="0A419251" w:rsidR="005C00B4" w:rsidRPr="007A7427" w:rsidRDefault="007A64BE" w:rsidP="007A7427">
      <w:pPr>
        <w:shd w:val="clear" w:color="auto" w:fill="FFFFFF"/>
        <w:spacing w:after="0" w:line="240" w:lineRule="auto"/>
        <w:jc w:val="both"/>
        <w:rPr>
          <w:rFonts w:ascii="Times New Roman" w:eastAsia="Times New Roman" w:hAnsi="Times New Roman" w:cs="Times New Roman"/>
          <w:b/>
          <w:iCs/>
          <w:sz w:val="24"/>
          <w:szCs w:val="24"/>
          <w:lang w:eastAsia="pl-PL"/>
        </w:rPr>
      </w:pPr>
      <w:r w:rsidRPr="007A64BE">
        <w:rPr>
          <w:rFonts w:ascii="Times New Roman" w:eastAsia="Times New Roman" w:hAnsi="Times New Roman" w:cs="Times New Roman"/>
          <w:b/>
          <w:iCs/>
          <w:sz w:val="24"/>
          <w:szCs w:val="24"/>
          <w:lang w:eastAsia="pl-PL"/>
        </w:rPr>
        <w:t>Ustawa z 13 października 1998 r. o systemie ubezpieczeń społecznych (Dz.U. z 2019 r. poz. 300)</w:t>
      </w:r>
      <w:r w:rsidR="00D62188">
        <w:rPr>
          <w:rFonts w:ascii="Times New Roman" w:eastAsia="Times New Roman" w:hAnsi="Times New Roman" w:cs="Times New Roman"/>
          <w:b/>
          <w:iCs/>
          <w:sz w:val="24"/>
          <w:szCs w:val="24"/>
          <w:lang w:eastAsia="pl-PL"/>
        </w:rPr>
        <w:t xml:space="preserve">, </w:t>
      </w:r>
      <w:bookmarkStart w:id="6" w:name="_GoBack"/>
      <w:bookmarkEnd w:id="6"/>
      <w:r w:rsidR="00D62188">
        <w:fldChar w:fldCharType="begin"/>
      </w:r>
      <w:r w:rsidR="00D62188">
        <w:instrText xml:space="preserve"> HYPERLINK "http://sip-1legalis-1pl-100bd6byc161f.han3.uci.</w:instrText>
      </w:r>
      <w:r w:rsidR="00D62188">
        <w:instrText xml:space="preserve">umk.pl/document-view.seam?documentId=mfrxilrtg4ytgmzsge2diltqmfyc4nbxgqytamzrge" </w:instrText>
      </w:r>
      <w:r w:rsidR="00D62188">
        <w:fldChar w:fldCharType="separate"/>
      </w:r>
      <w:r w:rsidR="005C00B4" w:rsidRPr="007A7427">
        <w:rPr>
          <w:rFonts w:ascii="Times New Roman" w:eastAsia="Times New Roman" w:hAnsi="Times New Roman" w:cs="Times New Roman"/>
          <w:b/>
          <w:iCs/>
          <w:sz w:val="24"/>
          <w:szCs w:val="24"/>
          <w:lang w:eastAsia="pl-PL"/>
        </w:rPr>
        <w:t>Art. 31</w:t>
      </w:r>
      <w:r w:rsidR="00D62188">
        <w:rPr>
          <w:rFonts w:ascii="Times New Roman" w:eastAsia="Times New Roman" w:hAnsi="Times New Roman" w:cs="Times New Roman"/>
          <w:b/>
          <w:iCs/>
          <w:sz w:val="24"/>
          <w:szCs w:val="24"/>
          <w:lang w:eastAsia="pl-PL"/>
        </w:rPr>
        <w:fldChar w:fldCharType="end"/>
      </w:r>
      <w:r w:rsidR="005C00B4" w:rsidRPr="007A7427">
        <w:rPr>
          <w:rFonts w:ascii="Times New Roman" w:eastAsia="Times New Roman" w:hAnsi="Times New Roman" w:cs="Times New Roman"/>
          <w:b/>
          <w:iCs/>
          <w:sz w:val="24"/>
          <w:szCs w:val="24"/>
          <w:lang w:eastAsia="pl-PL"/>
        </w:rPr>
        <w:t>, </w:t>
      </w:r>
      <w:hyperlink r:id="rId5" w:history="1">
        <w:r w:rsidR="005C00B4" w:rsidRPr="007A7427">
          <w:rPr>
            <w:rFonts w:ascii="Times New Roman" w:eastAsia="Times New Roman" w:hAnsi="Times New Roman" w:cs="Times New Roman"/>
            <w:b/>
            <w:iCs/>
            <w:sz w:val="24"/>
            <w:szCs w:val="24"/>
            <w:lang w:eastAsia="pl-PL"/>
          </w:rPr>
          <w:t>Art. 32</w:t>
        </w:r>
      </w:hyperlink>
    </w:p>
    <w:p w14:paraId="659DFDFF" w14:textId="77777777" w:rsidR="002B3E35" w:rsidRPr="007A7427" w:rsidRDefault="002B3E35" w:rsidP="007A7427">
      <w:pPr>
        <w:shd w:val="clear" w:color="auto" w:fill="FFFFFF"/>
        <w:spacing w:after="0" w:line="240" w:lineRule="auto"/>
        <w:jc w:val="both"/>
        <w:rPr>
          <w:rFonts w:ascii="Times New Roman" w:eastAsia="Times New Roman" w:hAnsi="Times New Roman" w:cs="Times New Roman"/>
          <w:b/>
          <w:bCs/>
          <w:color w:val="333333"/>
          <w:sz w:val="24"/>
          <w:szCs w:val="24"/>
          <w:lang w:eastAsia="pl-PL"/>
        </w:rPr>
      </w:pPr>
    </w:p>
    <w:p w14:paraId="42663509" w14:textId="13AFDF9A" w:rsidR="00932F9C" w:rsidRPr="007A7427" w:rsidRDefault="00932F9C" w:rsidP="007A7427">
      <w:pPr>
        <w:shd w:val="clear" w:color="auto" w:fill="FFFFFF"/>
        <w:spacing w:after="0" w:line="240" w:lineRule="auto"/>
        <w:jc w:val="both"/>
        <w:rPr>
          <w:rFonts w:ascii="Times New Roman" w:eastAsia="Times New Roman" w:hAnsi="Times New Roman" w:cs="Times New Roman"/>
          <w:sz w:val="24"/>
          <w:szCs w:val="24"/>
          <w:lang w:eastAsia="pl-PL"/>
        </w:rPr>
      </w:pPr>
      <w:r w:rsidRPr="007A7427">
        <w:rPr>
          <w:rFonts w:ascii="Times New Roman" w:eastAsia="Times New Roman" w:hAnsi="Times New Roman" w:cs="Times New Roman"/>
          <w:b/>
          <w:bCs/>
          <w:sz w:val="24"/>
          <w:szCs w:val="24"/>
          <w:lang w:eastAsia="pl-PL"/>
        </w:rPr>
        <w:t>Art. 31</w:t>
      </w:r>
      <w:r w:rsidR="007A7427" w:rsidRPr="007A7427">
        <w:rPr>
          <w:rFonts w:ascii="Times New Roman" w:eastAsia="Times New Roman" w:hAnsi="Times New Roman" w:cs="Times New Roman"/>
          <w:b/>
          <w:bCs/>
          <w:sz w:val="24"/>
          <w:szCs w:val="24"/>
          <w:lang w:eastAsia="pl-PL"/>
        </w:rPr>
        <w:t>.</w:t>
      </w:r>
      <w:r w:rsidRPr="007A7427">
        <w:rPr>
          <w:rFonts w:ascii="Times New Roman" w:eastAsia="Times New Roman" w:hAnsi="Times New Roman" w:cs="Times New Roman"/>
          <w:b/>
          <w:bCs/>
          <w:sz w:val="24"/>
          <w:szCs w:val="24"/>
          <w:lang w:eastAsia="pl-PL"/>
        </w:rPr>
        <w:t xml:space="preserve"> </w:t>
      </w:r>
      <w:r w:rsidRPr="007A7427">
        <w:rPr>
          <w:rFonts w:ascii="Times New Roman" w:eastAsia="Times New Roman" w:hAnsi="Times New Roman" w:cs="Times New Roman"/>
          <w:sz w:val="24"/>
          <w:szCs w:val="24"/>
          <w:lang w:eastAsia="pl-PL"/>
        </w:rPr>
        <w:t>Do należności z tytułu składek stosuje się odpowiednio: </w:t>
      </w:r>
      <w:hyperlink r:id="rId6" w:history="1">
        <w:r w:rsidRPr="007A7427">
          <w:rPr>
            <w:rFonts w:ascii="Times New Roman" w:eastAsia="Times New Roman" w:hAnsi="Times New Roman" w:cs="Times New Roman"/>
            <w:sz w:val="24"/>
            <w:szCs w:val="24"/>
            <w:lang w:eastAsia="pl-PL"/>
          </w:rPr>
          <w:t>art. 7a</w:t>
        </w:r>
      </w:hyperlink>
      <w:r w:rsidRPr="007A7427">
        <w:rPr>
          <w:rFonts w:ascii="Times New Roman" w:eastAsia="Times New Roman" w:hAnsi="Times New Roman" w:cs="Times New Roman"/>
          <w:sz w:val="24"/>
          <w:szCs w:val="24"/>
          <w:lang w:eastAsia="pl-PL"/>
        </w:rPr>
        <w:t>, </w:t>
      </w:r>
      <w:hyperlink r:id="rId7" w:history="1">
        <w:r w:rsidRPr="007A7427">
          <w:rPr>
            <w:rFonts w:ascii="Times New Roman" w:eastAsia="Times New Roman" w:hAnsi="Times New Roman" w:cs="Times New Roman"/>
            <w:sz w:val="24"/>
            <w:szCs w:val="24"/>
            <w:lang w:eastAsia="pl-PL"/>
          </w:rPr>
          <w:t>art. 12</w:t>
        </w:r>
      </w:hyperlink>
      <w:r w:rsidRPr="007A7427">
        <w:rPr>
          <w:rFonts w:ascii="Times New Roman" w:eastAsia="Times New Roman" w:hAnsi="Times New Roman" w:cs="Times New Roman"/>
          <w:sz w:val="24"/>
          <w:szCs w:val="24"/>
          <w:lang w:eastAsia="pl-PL"/>
        </w:rPr>
        <w:t>, </w:t>
      </w:r>
      <w:hyperlink r:id="rId8" w:history="1">
        <w:r w:rsidRPr="007A7427">
          <w:rPr>
            <w:rFonts w:ascii="Times New Roman" w:eastAsia="Times New Roman" w:hAnsi="Times New Roman" w:cs="Times New Roman"/>
            <w:sz w:val="24"/>
            <w:szCs w:val="24"/>
            <w:lang w:eastAsia="pl-PL"/>
          </w:rPr>
          <w:t>art. 26</w:t>
        </w:r>
      </w:hyperlink>
      <w:r w:rsidRPr="007A7427">
        <w:rPr>
          <w:rFonts w:ascii="Times New Roman" w:eastAsia="Times New Roman" w:hAnsi="Times New Roman" w:cs="Times New Roman"/>
          <w:sz w:val="24"/>
          <w:szCs w:val="24"/>
          <w:lang w:eastAsia="pl-PL"/>
        </w:rPr>
        <w:t>, </w:t>
      </w:r>
      <w:hyperlink r:id="rId9" w:history="1">
        <w:r w:rsidRPr="007A7427">
          <w:rPr>
            <w:rFonts w:ascii="Times New Roman" w:eastAsia="Times New Roman" w:hAnsi="Times New Roman" w:cs="Times New Roman"/>
            <w:sz w:val="24"/>
            <w:szCs w:val="24"/>
            <w:lang w:eastAsia="pl-PL"/>
          </w:rPr>
          <w:t>art. 29 § 1 i 2</w:t>
        </w:r>
      </w:hyperlink>
      <w:r w:rsidRPr="007A7427">
        <w:rPr>
          <w:rFonts w:ascii="Times New Roman" w:eastAsia="Times New Roman" w:hAnsi="Times New Roman" w:cs="Times New Roman"/>
          <w:sz w:val="24"/>
          <w:szCs w:val="24"/>
          <w:lang w:eastAsia="pl-PL"/>
        </w:rPr>
        <w:t>, </w:t>
      </w:r>
      <w:hyperlink r:id="rId10" w:history="1">
        <w:r w:rsidRPr="007A7427">
          <w:rPr>
            <w:rFonts w:ascii="Times New Roman" w:eastAsia="Times New Roman" w:hAnsi="Times New Roman" w:cs="Times New Roman"/>
            <w:sz w:val="24"/>
            <w:szCs w:val="24"/>
            <w:lang w:eastAsia="pl-PL"/>
          </w:rPr>
          <w:t>art. 33-33b</w:t>
        </w:r>
      </w:hyperlink>
      <w:r w:rsidRPr="007A7427">
        <w:rPr>
          <w:rFonts w:ascii="Times New Roman" w:eastAsia="Times New Roman" w:hAnsi="Times New Roman" w:cs="Times New Roman"/>
          <w:sz w:val="24"/>
          <w:szCs w:val="24"/>
          <w:lang w:eastAsia="pl-PL"/>
        </w:rPr>
        <w:t>, </w:t>
      </w:r>
      <w:hyperlink r:id="rId11" w:history="1">
        <w:r w:rsidRPr="007A7427">
          <w:rPr>
            <w:rFonts w:ascii="Times New Roman" w:eastAsia="Times New Roman" w:hAnsi="Times New Roman" w:cs="Times New Roman"/>
            <w:sz w:val="24"/>
            <w:szCs w:val="24"/>
            <w:lang w:eastAsia="pl-PL"/>
          </w:rPr>
          <w:t>art. 38a</w:t>
        </w:r>
      </w:hyperlink>
      <w:r w:rsidRPr="007A7427">
        <w:rPr>
          <w:rFonts w:ascii="Times New Roman" w:eastAsia="Times New Roman" w:hAnsi="Times New Roman" w:cs="Times New Roman"/>
          <w:sz w:val="24"/>
          <w:szCs w:val="24"/>
          <w:lang w:eastAsia="pl-PL"/>
        </w:rPr>
        <w:t>, </w:t>
      </w:r>
      <w:hyperlink r:id="rId12" w:history="1">
        <w:r w:rsidRPr="007A7427">
          <w:rPr>
            <w:rFonts w:ascii="Times New Roman" w:eastAsia="Times New Roman" w:hAnsi="Times New Roman" w:cs="Times New Roman"/>
            <w:sz w:val="24"/>
            <w:szCs w:val="24"/>
            <w:lang w:eastAsia="pl-PL"/>
          </w:rPr>
          <w:t>art. 51 § 1</w:t>
        </w:r>
      </w:hyperlink>
      <w:r w:rsidRPr="007A7427">
        <w:rPr>
          <w:rFonts w:ascii="Times New Roman" w:eastAsia="Times New Roman" w:hAnsi="Times New Roman" w:cs="Times New Roman"/>
          <w:sz w:val="24"/>
          <w:szCs w:val="24"/>
          <w:lang w:eastAsia="pl-PL"/>
        </w:rPr>
        <w:t>, </w:t>
      </w:r>
      <w:hyperlink r:id="rId13" w:history="1">
        <w:r w:rsidRPr="007A7427">
          <w:rPr>
            <w:rFonts w:ascii="Times New Roman" w:eastAsia="Times New Roman" w:hAnsi="Times New Roman" w:cs="Times New Roman"/>
            <w:sz w:val="24"/>
            <w:szCs w:val="24"/>
            <w:lang w:eastAsia="pl-PL"/>
          </w:rPr>
          <w:t>art. 55</w:t>
        </w:r>
      </w:hyperlink>
      <w:r w:rsidRPr="007A7427">
        <w:rPr>
          <w:rFonts w:ascii="Times New Roman" w:eastAsia="Times New Roman" w:hAnsi="Times New Roman" w:cs="Times New Roman"/>
          <w:sz w:val="24"/>
          <w:szCs w:val="24"/>
          <w:lang w:eastAsia="pl-PL"/>
        </w:rPr>
        <w:t>, </w:t>
      </w:r>
      <w:hyperlink r:id="rId14" w:history="1">
        <w:r w:rsidRPr="007A7427">
          <w:rPr>
            <w:rFonts w:ascii="Times New Roman" w:eastAsia="Times New Roman" w:hAnsi="Times New Roman" w:cs="Times New Roman"/>
            <w:sz w:val="24"/>
            <w:szCs w:val="24"/>
            <w:lang w:eastAsia="pl-PL"/>
          </w:rPr>
          <w:t>art. 59 § 1 pkt 1, 3, 4, 8 i 9</w:t>
        </w:r>
      </w:hyperlink>
      <w:r w:rsidRPr="007A7427">
        <w:rPr>
          <w:rFonts w:ascii="Times New Roman" w:eastAsia="Times New Roman" w:hAnsi="Times New Roman" w:cs="Times New Roman"/>
          <w:sz w:val="24"/>
          <w:szCs w:val="24"/>
          <w:lang w:eastAsia="pl-PL"/>
        </w:rPr>
        <w:t>, </w:t>
      </w:r>
      <w:hyperlink r:id="rId15" w:history="1">
        <w:r w:rsidRPr="007A7427">
          <w:rPr>
            <w:rFonts w:ascii="Times New Roman" w:eastAsia="Times New Roman" w:hAnsi="Times New Roman" w:cs="Times New Roman"/>
            <w:sz w:val="24"/>
            <w:szCs w:val="24"/>
            <w:lang w:eastAsia="pl-PL"/>
          </w:rPr>
          <w:t>art. 60 § 1</w:t>
        </w:r>
      </w:hyperlink>
      <w:r w:rsidRPr="007A7427">
        <w:rPr>
          <w:rFonts w:ascii="Times New Roman" w:eastAsia="Times New Roman" w:hAnsi="Times New Roman" w:cs="Times New Roman"/>
          <w:sz w:val="24"/>
          <w:szCs w:val="24"/>
          <w:lang w:eastAsia="pl-PL"/>
        </w:rPr>
        <w:t>, </w:t>
      </w:r>
      <w:hyperlink r:id="rId16" w:history="1">
        <w:r w:rsidRPr="007A7427">
          <w:rPr>
            <w:rFonts w:ascii="Times New Roman" w:eastAsia="Times New Roman" w:hAnsi="Times New Roman" w:cs="Times New Roman"/>
            <w:sz w:val="24"/>
            <w:szCs w:val="24"/>
            <w:lang w:eastAsia="pl-PL"/>
          </w:rPr>
          <w:t>art. 61 § 1</w:t>
        </w:r>
      </w:hyperlink>
      <w:r w:rsidRPr="007A7427">
        <w:rPr>
          <w:rFonts w:ascii="Times New Roman" w:eastAsia="Times New Roman" w:hAnsi="Times New Roman" w:cs="Times New Roman"/>
          <w:sz w:val="24"/>
          <w:szCs w:val="24"/>
          <w:lang w:eastAsia="pl-PL"/>
        </w:rPr>
        <w:t>, </w:t>
      </w:r>
      <w:hyperlink r:id="rId17" w:history="1">
        <w:r w:rsidRPr="007A7427">
          <w:rPr>
            <w:rFonts w:ascii="Times New Roman" w:eastAsia="Times New Roman" w:hAnsi="Times New Roman" w:cs="Times New Roman"/>
            <w:sz w:val="24"/>
            <w:szCs w:val="24"/>
            <w:lang w:eastAsia="pl-PL"/>
          </w:rPr>
          <w:t>art. 62 § 1, 3 i 5</w:t>
        </w:r>
      </w:hyperlink>
      <w:r w:rsidRPr="007A7427">
        <w:rPr>
          <w:rFonts w:ascii="Times New Roman" w:eastAsia="Times New Roman" w:hAnsi="Times New Roman" w:cs="Times New Roman"/>
          <w:sz w:val="24"/>
          <w:szCs w:val="24"/>
          <w:lang w:eastAsia="pl-PL"/>
        </w:rPr>
        <w:t>, </w:t>
      </w:r>
      <w:hyperlink r:id="rId18" w:history="1">
        <w:r w:rsidRPr="007A7427">
          <w:rPr>
            <w:rFonts w:ascii="Times New Roman" w:eastAsia="Times New Roman" w:hAnsi="Times New Roman" w:cs="Times New Roman"/>
            <w:sz w:val="24"/>
            <w:szCs w:val="24"/>
            <w:lang w:eastAsia="pl-PL"/>
          </w:rPr>
          <w:t>art. 62b § 1 pkt 2 i § 3</w:t>
        </w:r>
      </w:hyperlink>
      <w:r w:rsidRPr="007A7427">
        <w:rPr>
          <w:rFonts w:ascii="Times New Roman" w:eastAsia="Times New Roman" w:hAnsi="Times New Roman" w:cs="Times New Roman"/>
          <w:sz w:val="24"/>
          <w:szCs w:val="24"/>
          <w:lang w:eastAsia="pl-PL"/>
        </w:rPr>
        <w:t>, </w:t>
      </w:r>
      <w:hyperlink r:id="rId19" w:history="1">
        <w:r w:rsidRPr="007A7427">
          <w:rPr>
            <w:rFonts w:ascii="Times New Roman" w:eastAsia="Times New Roman" w:hAnsi="Times New Roman" w:cs="Times New Roman"/>
            <w:sz w:val="24"/>
            <w:szCs w:val="24"/>
            <w:lang w:eastAsia="pl-PL"/>
          </w:rPr>
          <w:t>art. 72 § 1 pkt 1 i 4 i § 2</w:t>
        </w:r>
      </w:hyperlink>
      <w:r w:rsidRPr="007A7427">
        <w:rPr>
          <w:rFonts w:ascii="Times New Roman" w:eastAsia="Times New Roman" w:hAnsi="Times New Roman" w:cs="Times New Roman"/>
          <w:sz w:val="24"/>
          <w:szCs w:val="24"/>
          <w:lang w:eastAsia="pl-PL"/>
        </w:rPr>
        <w:t>, </w:t>
      </w:r>
      <w:hyperlink r:id="rId20" w:history="1">
        <w:r w:rsidRPr="007A7427">
          <w:rPr>
            <w:rFonts w:ascii="Times New Roman" w:eastAsia="Times New Roman" w:hAnsi="Times New Roman" w:cs="Times New Roman"/>
            <w:sz w:val="24"/>
            <w:szCs w:val="24"/>
            <w:lang w:eastAsia="pl-PL"/>
          </w:rPr>
          <w:t>art. 73 § 1 pkt 1 i 5</w:t>
        </w:r>
      </w:hyperlink>
      <w:r w:rsidRPr="007A7427">
        <w:rPr>
          <w:rFonts w:ascii="Times New Roman" w:eastAsia="Times New Roman" w:hAnsi="Times New Roman" w:cs="Times New Roman"/>
          <w:sz w:val="24"/>
          <w:szCs w:val="24"/>
          <w:lang w:eastAsia="pl-PL"/>
        </w:rPr>
        <w:t>, </w:t>
      </w:r>
      <w:hyperlink r:id="rId21" w:history="1">
        <w:r w:rsidRPr="007A7427">
          <w:rPr>
            <w:rFonts w:ascii="Times New Roman" w:eastAsia="Times New Roman" w:hAnsi="Times New Roman" w:cs="Times New Roman"/>
            <w:sz w:val="24"/>
            <w:szCs w:val="24"/>
            <w:lang w:eastAsia="pl-PL"/>
          </w:rPr>
          <w:t>art. 77b § 1 i 2</w:t>
        </w:r>
      </w:hyperlink>
      <w:r w:rsidRPr="007A7427">
        <w:rPr>
          <w:rFonts w:ascii="Times New Roman" w:eastAsia="Times New Roman" w:hAnsi="Times New Roman" w:cs="Times New Roman"/>
          <w:sz w:val="24"/>
          <w:szCs w:val="24"/>
          <w:lang w:eastAsia="pl-PL"/>
        </w:rPr>
        <w:t>, </w:t>
      </w:r>
      <w:hyperlink r:id="rId22" w:history="1">
        <w:r w:rsidRPr="007A7427">
          <w:rPr>
            <w:rFonts w:ascii="Times New Roman" w:eastAsia="Times New Roman" w:hAnsi="Times New Roman" w:cs="Times New Roman"/>
            <w:sz w:val="24"/>
            <w:szCs w:val="24"/>
            <w:lang w:eastAsia="pl-PL"/>
          </w:rPr>
          <w:t>art. 91</w:t>
        </w:r>
      </w:hyperlink>
      <w:r w:rsidRPr="007A7427">
        <w:rPr>
          <w:rFonts w:ascii="Times New Roman" w:eastAsia="Times New Roman" w:hAnsi="Times New Roman" w:cs="Times New Roman"/>
          <w:sz w:val="24"/>
          <w:szCs w:val="24"/>
          <w:lang w:eastAsia="pl-PL"/>
        </w:rPr>
        <w:t>, </w:t>
      </w:r>
      <w:hyperlink r:id="rId23" w:history="1">
        <w:r w:rsidRPr="007A7427">
          <w:rPr>
            <w:rFonts w:ascii="Times New Roman" w:eastAsia="Times New Roman" w:hAnsi="Times New Roman" w:cs="Times New Roman"/>
            <w:sz w:val="24"/>
            <w:szCs w:val="24"/>
            <w:lang w:eastAsia="pl-PL"/>
          </w:rPr>
          <w:t>art. 93</w:t>
        </w:r>
      </w:hyperlink>
      <w:r w:rsidRPr="007A7427">
        <w:rPr>
          <w:rFonts w:ascii="Times New Roman" w:eastAsia="Times New Roman" w:hAnsi="Times New Roman" w:cs="Times New Roman"/>
          <w:sz w:val="24"/>
          <w:szCs w:val="24"/>
          <w:lang w:eastAsia="pl-PL"/>
        </w:rPr>
        <w:t>, </w:t>
      </w:r>
      <w:hyperlink r:id="rId24" w:history="1">
        <w:r w:rsidRPr="007A7427">
          <w:rPr>
            <w:rFonts w:ascii="Times New Roman" w:eastAsia="Times New Roman" w:hAnsi="Times New Roman" w:cs="Times New Roman"/>
            <w:sz w:val="24"/>
            <w:szCs w:val="24"/>
            <w:lang w:eastAsia="pl-PL"/>
          </w:rPr>
          <w:t>art. 93a-93c</w:t>
        </w:r>
      </w:hyperlink>
      <w:r w:rsidRPr="007A7427">
        <w:rPr>
          <w:rFonts w:ascii="Times New Roman" w:eastAsia="Times New Roman" w:hAnsi="Times New Roman" w:cs="Times New Roman"/>
          <w:sz w:val="24"/>
          <w:szCs w:val="24"/>
          <w:lang w:eastAsia="pl-PL"/>
        </w:rPr>
        <w:t>, </w:t>
      </w:r>
      <w:hyperlink r:id="rId25" w:history="1">
        <w:r w:rsidRPr="007A7427">
          <w:rPr>
            <w:rFonts w:ascii="Times New Roman" w:eastAsia="Times New Roman" w:hAnsi="Times New Roman" w:cs="Times New Roman"/>
            <w:sz w:val="24"/>
            <w:szCs w:val="24"/>
            <w:lang w:eastAsia="pl-PL"/>
          </w:rPr>
          <w:t>art. 93e</w:t>
        </w:r>
      </w:hyperlink>
      <w:r w:rsidRPr="007A7427">
        <w:rPr>
          <w:rFonts w:ascii="Times New Roman" w:eastAsia="Times New Roman" w:hAnsi="Times New Roman" w:cs="Times New Roman"/>
          <w:sz w:val="24"/>
          <w:szCs w:val="24"/>
          <w:lang w:eastAsia="pl-PL"/>
        </w:rPr>
        <w:t>, </w:t>
      </w:r>
      <w:hyperlink r:id="rId26" w:history="1">
        <w:r w:rsidRPr="007A7427">
          <w:rPr>
            <w:rFonts w:ascii="Times New Roman" w:eastAsia="Times New Roman" w:hAnsi="Times New Roman" w:cs="Times New Roman"/>
            <w:sz w:val="24"/>
            <w:szCs w:val="24"/>
            <w:lang w:eastAsia="pl-PL"/>
          </w:rPr>
          <w:t>art. 94</w:t>
        </w:r>
      </w:hyperlink>
      <w:r w:rsidRPr="007A7427">
        <w:rPr>
          <w:rFonts w:ascii="Times New Roman" w:eastAsia="Times New Roman" w:hAnsi="Times New Roman" w:cs="Times New Roman"/>
          <w:sz w:val="24"/>
          <w:szCs w:val="24"/>
          <w:lang w:eastAsia="pl-PL"/>
        </w:rPr>
        <w:t>, </w:t>
      </w:r>
      <w:hyperlink r:id="rId27" w:history="1">
        <w:r w:rsidRPr="007A7427">
          <w:rPr>
            <w:rFonts w:ascii="Times New Roman" w:eastAsia="Times New Roman" w:hAnsi="Times New Roman" w:cs="Times New Roman"/>
            <w:sz w:val="24"/>
            <w:szCs w:val="24"/>
            <w:lang w:eastAsia="pl-PL"/>
          </w:rPr>
          <w:t>art. 97 § 1 i 1a</w:t>
        </w:r>
      </w:hyperlink>
      <w:r w:rsidRPr="007A7427">
        <w:rPr>
          <w:rFonts w:ascii="Times New Roman" w:eastAsia="Times New Roman" w:hAnsi="Times New Roman" w:cs="Times New Roman"/>
          <w:sz w:val="24"/>
          <w:szCs w:val="24"/>
          <w:lang w:eastAsia="pl-PL"/>
        </w:rPr>
        <w:t>, </w:t>
      </w:r>
      <w:hyperlink r:id="rId28" w:history="1">
        <w:r w:rsidRPr="007A7427">
          <w:rPr>
            <w:rFonts w:ascii="Times New Roman" w:eastAsia="Times New Roman" w:hAnsi="Times New Roman" w:cs="Times New Roman"/>
            <w:sz w:val="24"/>
            <w:szCs w:val="24"/>
            <w:lang w:eastAsia="pl-PL"/>
          </w:rPr>
          <w:t>art. 97a § 1-3</w:t>
        </w:r>
      </w:hyperlink>
      <w:r w:rsidRPr="007A7427">
        <w:rPr>
          <w:rFonts w:ascii="Times New Roman" w:eastAsia="Times New Roman" w:hAnsi="Times New Roman" w:cs="Times New Roman"/>
          <w:sz w:val="24"/>
          <w:szCs w:val="24"/>
          <w:lang w:eastAsia="pl-PL"/>
        </w:rPr>
        <w:t>, </w:t>
      </w:r>
      <w:hyperlink r:id="rId29" w:history="1">
        <w:r w:rsidRPr="007A7427">
          <w:rPr>
            <w:rFonts w:ascii="Times New Roman" w:eastAsia="Times New Roman" w:hAnsi="Times New Roman" w:cs="Times New Roman"/>
            <w:sz w:val="24"/>
            <w:szCs w:val="24"/>
            <w:lang w:eastAsia="pl-PL"/>
          </w:rPr>
          <w:t>art. 98 § 1 i § 2 pkt 1, 2, 5 i 7</w:t>
        </w:r>
      </w:hyperlink>
      <w:r w:rsidRPr="007A7427">
        <w:rPr>
          <w:rFonts w:ascii="Times New Roman" w:eastAsia="Times New Roman" w:hAnsi="Times New Roman" w:cs="Times New Roman"/>
          <w:sz w:val="24"/>
          <w:szCs w:val="24"/>
          <w:lang w:eastAsia="pl-PL"/>
        </w:rPr>
        <w:t>, </w:t>
      </w:r>
      <w:hyperlink r:id="rId30" w:history="1">
        <w:r w:rsidRPr="007A7427">
          <w:rPr>
            <w:rFonts w:ascii="Times New Roman" w:eastAsia="Times New Roman" w:hAnsi="Times New Roman" w:cs="Times New Roman"/>
            <w:sz w:val="24"/>
            <w:szCs w:val="24"/>
            <w:lang w:eastAsia="pl-PL"/>
          </w:rPr>
          <w:t>art. 100</w:t>
        </w:r>
      </w:hyperlink>
      <w:r w:rsidRPr="007A7427">
        <w:rPr>
          <w:rFonts w:ascii="Times New Roman" w:eastAsia="Times New Roman" w:hAnsi="Times New Roman" w:cs="Times New Roman"/>
          <w:sz w:val="24"/>
          <w:szCs w:val="24"/>
          <w:lang w:eastAsia="pl-PL"/>
        </w:rPr>
        <w:t>, </w:t>
      </w:r>
      <w:hyperlink r:id="rId31" w:history="1">
        <w:r w:rsidRPr="007A7427">
          <w:rPr>
            <w:rFonts w:ascii="Times New Roman" w:eastAsia="Times New Roman" w:hAnsi="Times New Roman" w:cs="Times New Roman"/>
            <w:sz w:val="24"/>
            <w:szCs w:val="24"/>
            <w:lang w:eastAsia="pl-PL"/>
          </w:rPr>
          <w:t>art. 101</w:t>
        </w:r>
      </w:hyperlink>
      <w:r w:rsidRPr="007A7427">
        <w:rPr>
          <w:rFonts w:ascii="Times New Roman" w:eastAsia="Times New Roman" w:hAnsi="Times New Roman" w:cs="Times New Roman"/>
          <w:sz w:val="24"/>
          <w:szCs w:val="24"/>
          <w:lang w:eastAsia="pl-PL"/>
        </w:rPr>
        <w:t>, </w:t>
      </w:r>
      <w:hyperlink r:id="rId32" w:history="1">
        <w:r w:rsidRPr="007A7427">
          <w:rPr>
            <w:rFonts w:ascii="Times New Roman" w:eastAsia="Times New Roman" w:hAnsi="Times New Roman" w:cs="Times New Roman"/>
            <w:sz w:val="24"/>
            <w:szCs w:val="24"/>
            <w:lang w:eastAsia="pl-PL"/>
          </w:rPr>
          <w:t>art. 105 § 1 i 2</w:t>
        </w:r>
      </w:hyperlink>
      <w:r w:rsidRPr="007A7427">
        <w:rPr>
          <w:rFonts w:ascii="Times New Roman" w:eastAsia="Times New Roman" w:hAnsi="Times New Roman" w:cs="Times New Roman"/>
          <w:sz w:val="24"/>
          <w:szCs w:val="24"/>
          <w:lang w:eastAsia="pl-PL"/>
        </w:rPr>
        <w:t>, </w:t>
      </w:r>
      <w:hyperlink r:id="rId33" w:history="1">
        <w:r w:rsidRPr="007A7427">
          <w:rPr>
            <w:rFonts w:ascii="Times New Roman" w:eastAsia="Times New Roman" w:hAnsi="Times New Roman" w:cs="Times New Roman"/>
            <w:sz w:val="24"/>
            <w:szCs w:val="24"/>
            <w:lang w:eastAsia="pl-PL"/>
          </w:rPr>
          <w:t>art. 106 § 1-3</w:t>
        </w:r>
      </w:hyperlink>
      <w:r w:rsidRPr="007A7427">
        <w:rPr>
          <w:rFonts w:ascii="Times New Roman" w:eastAsia="Times New Roman" w:hAnsi="Times New Roman" w:cs="Times New Roman"/>
          <w:sz w:val="24"/>
          <w:szCs w:val="24"/>
          <w:lang w:eastAsia="pl-PL"/>
        </w:rPr>
        <w:t>, </w:t>
      </w:r>
      <w:hyperlink r:id="rId34" w:history="1">
        <w:r w:rsidRPr="007A7427">
          <w:rPr>
            <w:rFonts w:ascii="Times New Roman" w:eastAsia="Times New Roman" w:hAnsi="Times New Roman" w:cs="Times New Roman"/>
            <w:sz w:val="24"/>
            <w:szCs w:val="24"/>
            <w:lang w:eastAsia="pl-PL"/>
          </w:rPr>
          <w:t>art. 107 § 1, 1a, § 2 pkt 2 i 4 i § 3</w:t>
        </w:r>
      </w:hyperlink>
      <w:r w:rsidRPr="007A7427">
        <w:rPr>
          <w:rFonts w:ascii="Times New Roman" w:eastAsia="Times New Roman" w:hAnsi="Times New Roman" w:cs="Times New Roman"/>
          <w:sz w:val="24"/>
          <w:szCs w:val="24"/>
          <w:lang w:eastAsia="pl-PL"/>
        </w:rPr>
        <w:t>, </w:t>
      </w:r>
      <w:hyperlink r:id="rId35" w:history="1">
        <w:r w:rsidRPr="007A7427">
          <w:rPr>
            <w:rFonts w:ascii="Times New Roman" w:eastAsia="Times New Roman" w:hAnsi="Times New Roman" w:cs="Times New Roman"/>
            <w:sz w:val="24"/>
            <w:szCs w:val="24"/>
            <w:lang w:eastAsia="pl-PL"/>
          </w:rPr>
          <w:t>art. 108 § 1, 3 i 4</w:t>
        </w:r>
      </w:hyperlink>
      <w:r w:rsidRPr="007A7427">
        <w:rPr>
          <w:rFonts w:ascii="Times New Roman" w:eastAsia="Times New Roman" w:hAnsi="Times New Roman" w:cs="Times New Roman"/>
          <w:sz w:val="24"/>
          <w:szCs w:val="24"/>
          <w:lang w:eastAsia="pl-PL"/>
        </w:rPr>
        <w:t>, </w:t>
      </w:r>
      <w:hyperlink r:id="rId36" w:history="1">
        <w:r w:rsidRPr="007A7427">
          <w:rPr>
            <w:rFonts w:ascii="Times New Roman" w:eastAsia="Times New Roman" w:hAnsi="Times New Roman" w:cs="Times New Roman"/>
            <w:sz w:val="24"/>
            <w:szCs w:val="24"/>
            <w:lang w:eastAsia="pl-PL"/>
          </w:rPr>
          <w:t>art. 109 § 1</w:t>
        </w:r>
      </w:hyperlink>
      <w:r w:rsidRPr="007A7427">
        <w:rPr>
          <w:rFonts w:ascii="Times New Roman" w:eastAsia="Times New Roman" w:hAnsi="Times New Roman" w:cs="Times New Roman"/>
          <w:sz w:val="24"/>
          <w:szCs w:val="24"/>
          <w:lang w:eastAsia="pl-PL"/>
        </w:rPr>
        <w:t> w zakresie </w:t>
      </w:r>
      <w:hyperlink r:id="rId37" w:history="1">
        <w:r w:rsidRPr="007A7427">
          <w:rPr>
            <w:rFonts w:ascii="Times New Roman" w:eastAsia="Times New Roman" w:hAnsi="Times New Roman" w:cs="Times New Roman"/>
            <w:sz w:val="24"/>
            <w:szCs w:val="24"/>
            <w:lang w:eastAsia="pl-PL"/>
          </w:rPr>
          <w:t>art. 29</w:t>
        </w:r>
      </w:hyperlink>
      <w:r w:rsidRPr="007A7427">
        <w:rPr>
          <w:rFonts w:ascii="Times New Roman" w:eastAsia="Times New Roman" w:hAnsi="Times New Roman" w:cs="Times New Roman"/>
          <w:sz w:val="24"/>
          <w:szCs w:val="24"/>
          <w:lang w:eastAsia="pl-PL"/>
        </w:rPr>
        <w:t>, </w:t>
      </w:r>
      <w:hyperlink r:id="rId38" w:history="1">
        <w:r w:rsidRPr="007A7427">
          <w:rPr>
            <w:rFonts w:ascii="Times New Roman" w:eastAsia="Times New Roman" w:hAnsi="Times New Roman" w:cs="Times New Roman"/>
            <w:sz w:val="24"/>
            <w:szCs w:val="24"/>
            <w:lang w:eastAsia="pl-PL"/>
          </w:rPr>
          <w:t>art. 109 § 2 pkt 1</w:t>
        </w:r>
      </w:hyperlink>
      <w:r w:rsidRPr="007A7427">
        <w:rPr>
          <w:rFonts w:ascii="Times New Roman" w:eastAsia="Times New Roman" w:hAnsi="Times New Roman" w:cs="Times New Roman"/>
          <w:sz w:val="24"/>
          <w:szCs w:val="24"/>
          <w:lang w:eastAsia="pl-PL"/>
        </w:rPr>
        <w:t>, </w:t>
      </w:r>
      <w:hyperlink r:id="rId39" w:history="1">
        <w:r w:rsidRPr="007A7427">
          <w:rPr>
            <w:rFonts w:ascii="Times New Roman" w:eastAsia="Times New Roman" w:hAnsi="Times New Roman" w:cs="Times New Roman"/>
            <w:sz w:val="24"/>
            <w:szCs w:val="24"/>
            <w:lang w:eastAsia="pl-PL"/>
          </w:rPr>
          <w:t>art. 110 § 1, § 2</w:t>
        </w:r>
      </w:hyperlink>
      <w:r w:rsidRPr="007A7427">
        <w:rPr>
          <w:rFonts w:ascii="Times New Roman" w:eastAsia="Times New Roman" w:hAnsi="Times New Roman" w:cs="Times New Roman"/>
          <w:sz w:val="24"/>
          <w:szCs w:val="24"/>
          <w:lang w:eastAsia="pl-PL"/>
        </w:rPr>
        <w:t> pkt 2 i § 3, </w:t>
      </w:r>
      <w:hyperlink r:id="rId40" w:history="1">
        <w:r w:rsidRPr="007A7427">
          <w:rPr>
            <w:rFonts w:ascii="Times New Roman" w:eastAsia="Times New Roman" w:hAnsi="Times New Roman" w:cs="Times New Roman"/>
            <w:sz w:val="24"/>
            <w:szCs w:val="24"/>
            <w:lang w:eastAsia="pl-PL"/>
          </w:rPr>
          <w:t>art. 111 § 1-4 i § 5</w:t>
        </w:r>
      </w:hyperlink>
      <w:r w:rsidRPr="007A7427">
        <w:rPr>
          <w:rFonts w:ascii="Times New Roman" w:eastAsia="Times New Roman" w:hAnsi="Times New Roman" w:cs="Times New Roman"/>
          <w:sz w:val="24"/>
          <w:szCs w:val="24"/>
          <w:lang w:eastAsia="pl-PL"/>
        </w:rPr>
        <w:t> pkt 1, </w:t>
      </w:r>
      <w:hyperlink r:id="rId41" w:history="1">
        <w:r w:rsidRPr="007A7427">
          <w:rPr>
            <w:rFonts w:ascii="Times New Roman" w:eastAsia="Times New Roman" w:hAnsi="Times New Roman" w:cs="Times New Roman"/>
            <w:sz w:val="24"/>
            <w:szCs w:val="24"/>
            <w:lang w:eastAsia="pl-PL"/>
          </w:rPr>
          <w:t>art. 112 § 1-5</w:t>
        </w:r>
      </w:hyperlink>
      <w:r w:rsidRPr="007A7427">
        <w:rPr>
          <w:rFonts w:ascii="Times New Roman" w:eastAsia="Times New Roman" w:hAnsi="Times New Roman" w:cs="Times New Roman"/>
          <w:sz w:val="24"/>
          <w:szCs w:val="24"/>
          <w:lang w:eastAsia="pl-PL"/>
        </w:rPr>
        <w:t>, </w:t>
      </w:r>
      <w:hyperlink r:id="rId42" w:history="1">
        <w:r w:rsidRPr="007A7427">
          <w:rPr>
            <w:rFonts w:ascii="Times New Roman" w:eastAsia="Times New Roman" w:hAnsi="Times New Roman" w:cs="Times New Roman"/>
            <w:sz w:val="24"/>
            <w:szCs w:val="24"/>
            <w:lang w:eastAsia="pl-PL"/>
          </w:rPr>
          <w:t>art. 112b-114</w:t>
        </w:r>
      </w:hyperlink>
      <w:r w:rsidRPr="007A7427">
        <w:rPr>
          <w:rFonts w:ascii="Times New Roman" w:eastAsia="Times New Roman" w:hAnsi="Times New Roman" w:cs="Times New Roman"/>
          <w:sz w:val="24"/>
          <w:szCs w:val="24"/>
          <w:lang w:eastAsia="pl-PL"/>
        </w:rPr>
        <w:t>, </w:t>
      </w:r>
      <w:hyperlink r:id="rId43" w:history="1">
        <w:r w:rsidRPr="007A7427">
          <w:rPr>
            <w:rFonts w:ascii="Times New Roman" w:eastAsia="Times New Roman" w:hAnsi="Times New Roman" w:cs="Times New Roman"/>
            <w:sz w:val="24"/>
            <w:szCs w:val="24"/>
            <w:lang w:eastAsia="pl-PL"/>
          </w:rPr>
          <w:t>art. 115-117</w:t>
        </w:r>
      </w:hyperlink>
      <w:r w:rsidRPr="007A7427">
        <w:rPr>
          <w:rFonts w:ascii="Times New Roman" w:eastAsia="Times New Roman" w:hAnsi="Times New Roman" w:cs="Times New Roman"/>
          <w:sz w:val="24"/>
          <w:szCs w:val="24"/>
          <w:lang w:eastAsia="pl-PL"/>
        </w:rPr>
        <w:t>, </w:t>
      </w:r>
      <w:hyperlink r:id="rId44" w:history="1">
        <w:r w:rsidRPr="007A7427">
          <w:rPr>
            <w:rFonts w:ascii="Times New Roman" w:eastAsia="Times New Roman" w:hAnsi="Times New Roman" w:cs="Times New Roman"/>
            <w:sz w:val="24"/>
            <w:szCs w:val="24"/>
            <w:lang w:eastAsia="pl-PL"/>
          </w:rPr>
          <w:t>art. 117d</w:t>
        </w:r>
      </w:hyperlink>
      <w:r w:rsidRPr="007A7427">
        <w:rPr>
          <w:rFonts w:ascii="Times New Roman" w:eastAsia="Times New Roman" w:hAnsi="Times New Roman" w:cs="Times New Roman"/>
          <w:sz w:val="24"/>
          <w:szCs w:val="24"/>
          <w:lang w:eastAsia="pl-PL"/>
        </w:rPr>
        <w:t>, </w:t>
      </w:r>
      <w:hyperlink r:id="rId45" w:history="1">
        <w:r w:rsidRPr="007A7427">
          <w:rPr>
            <w:rFonts w:ascii="Times New Roman" w:eastAsia="Times New Roman" w:hAnsi="Times New Roman" w:cs="Times New Roman"/>
            <w:sz w:val="24"/>
            <w:szCs w:val="24"/>
            <w:lang w:eastAsia="pl-PL"/>
          </w:rPr>
          <w:t>art. 118 § 1</w:t>
        </w:r>
      </w:hyperlink>
      <w:r w:rsidRPr="007A7427">
        <w:rPr>
          <w:rFonts w:ascii="Times New Roman" w:eastAsia="Times New Roman" w:hAnsi="Times New Roman" w:cs="Times New Roman"/>
          <w:sz w:val="24"/>
          <w:szCs w:val="24"/>
          <w:lang w:eastAsia="pl-PL"/>
        </w:rPr>
        <w:t> oraz art. 119 ustawy z dnia 29 sierpnia 1997 r. - Ordynacja podatkowa.</w:t>
      </w:r>
    </w:p>
    <w:p w14:paraId="5EE509A5" w14:textId="77777777" w:rsidR="007A7427" w:rsidRPr="007A7427" w:rsidRDefault="007A7427" w:rsidP="007A7427">
      <w:pPr>
        <w:shd w:val="clear" w:color="auto" w:fill="FFFFFF"/>
        <w:spacing w:after="0" w:line="240" w:lineRule="auto"/>
        <w:jc w:val="both"/>
        <w:rPr>
          <w:rFonts w:ascii="Times New Roman" w:eastAsia="Times New Roman" w:hAnsi="Times New Roman" w:cs="Times New Roman"/>
          <w:b/>
          <w:bCs/>
          <w:sz w:val="24"/>
          <w:szCs w:val="24"/>
          <w:lang w:eastAsia="pl-PL"/>
        </w:rPr>
      </w:pPr>
      <w:bookmarkStart w:id="7" w:name="mip47410312"/>
      <w:bookmarkEnd w:id="7"/>
    </w:p>
    <w:p w14:paraId="660D796D" w14:textId="55FCD0D9" w:rsidR="00932F9C" w:rsidRPr="007A7427" w:rsidRDefault="00932F9C" w:rsidP="007A7427">
      <w:pPr>
        <w:shd w:val="clear" w:color="auto" w:fill="FFFFFF"/>
        <w:spacing w:after="0" w:line="240" w:lineRule="auto"/>
        <w:jc w:val="both"/>
        <w:rPr>
          <w:rFonts w:ascii="Times New Roman" w:eastAsia="Times New Roman" w:hAnsi="Times New Roman" w:cs="Times New Roman"/>
          <w:sz w:val="24"/>
          <w:szCs w:val="24"/>
          <w:lang w:eastAsia="pl-PL"/>
        </w:rPr>
      </w:pPr>
      <w:r w:rsidRPr="007A7427">
        <w:rPr>
          <w:rFonts w:ascii="Times New Roman" w:eastAsia="Times New Roman" w:hAnsi="Times New Roman" w:cs="Times New Roman"/>
          <w:b/>
          <w:bCs/>
          <w:sz w:val="24"/>
          <w:szCs w:val="24"/>
          <w:lang w:eastAsia="pl-PL"/>
        </w:rPr>
        <w:t xml:space="preserve">Art. 32 </w:t>
      </w:r>
      <w:r w:rsidRPr="007A7427">
        <w:rPr>
          <w:rFonts w:ascii="Times New Roman" w:eastAsia="Times New Roman" w:hAnsi="Times New Roman" w:cs="Times New Roman"/>
          <w:sz w:val="24"/>
          <w:szCs w:val="24"/>
          <w:lang w:eastAsia="pl-PL"/>
        </w:rPr>
        <w:t>Do składek na Fundusz Pracy, Solidarnościowy Fundusz Wsparcia Osób Niepełnosprawnych, Fundusz Gwarantowanych Świadczeń Pracowniczych i Fundusz Emerytur Pomostowych oraz na ubezpieczenie zdrowotne w zakresie: ich poboru, egzekucji, wymierzania odsetek za zwłokę i dodatkowej opłaty, przepisów karnych, dokonywania zabezpieczeń na wszystkich nieruchomościach, ruchomościach i prawach zbywalnych dłużnika, odpowiedzialności osób trzecich i spadkobierców oraz stosowania ulg i umorzeń stosuje się odpowiednio przepisy dotyczące składek na ubezpieczenia społeczne.</w:t>
      </w:r>
    </w:p>
    <w:p w14:paraId="41AF85AE" w14:textId="77777777" w:rsidR="002B3E35" w:rsidRPr="007A7427" w:rsidRDefault="002B3E35" w:rsidP="007A7427">
      <w:pPr>
        <w:pStyle w:val="NormalnyWeb"/>
        <w:shd w:val="clear" w:color="auto" w:fill="FFFFFF"/>
        <w:spacing w:before="0" w:beforeAutospacing="0" w:after="0" w:afterAutospacing="0"/>
        <w:jc w:val="both"/>
        <w:rPr>
          <w:b/>
          <w:color w:val="FF0000"/>
        </w:rPr>
      </w:pPr>
    </w:p>
    <w:p w14:paraId="2DF83EAA" w14:textId="7925FEDE" w:rsidR="00D67E0F" w:rsidRPr="007A7427" w:rsidRDefault="00932F9C" w:rsidP="007A7427">
      <w:pPr>
        <w:pStyle w:val="NormalnyWeb"/>
        <w:shd w:val="clear" w:color="auto" w:fill="FFFFFF"/>
        <w:spacing w:before="0" w:beforeAutospacing="0" w:after="0" w:afterAutospacing="0"/>
        <w:jc w:val="both"/>
        <w:rPr>
          <w:b/>
          <w:color w:val="FF0000"/>
        </w:rPr>
      </w:pPr>
      <w:r w:rsidRPr="007A7427">
        <w:rPr>
          <w:b/>
          <w:color w:val="FF0000"/>
        </w:rPr>
        <w:t>Główne problemy:</w:t>
      </w:r>
    </w:p>
    <w:p w14:paraId="23DCB953" w14:textId="77777777" w:rsidR="002B3E35" w:rsidRPr="007A7427" w:rsidRDefault="002B3E35" w:rsidP="007A7427">
      <w:pPr>
        <w:pStyle w:val="NormalnyWeb"/>
        <w:shd w:val="clear" w:color="auto" w:fill="FFFFFF"/>
        <w:spacing w:before="0" w:beforeAutospacing="0" w:after="0" w:afterAutospacing="0"/>
        <w:ind w:firstLine="708"/>
        <w:jc w:val="both"/>
      </w:pPr>
    </w:p>
    <w:p w14:paraId="2788C119" w14:textId="7B1FBBE6" w:rsidR="006031D1" w:rsidRPr="007A7427" w:rsidRDefault="002B3E35" w:rsidP="007A7427">
      <w:pPr>
        <w:pStyle w:val="NormalnyWeb"/>
        <w:shd w:val="clear" w:color="auto" w:fill="FFFFFF"/>
        <w:spacing w:before="0" w:beforeAutospacing="0" w:after="0" w:afterAutospacing="0"/>
        <w:jc w:val="both"/>
      </w:pPr>
      <w:r w:rsidRPr="007A7427">
        <w:t xml:space="preserve">1. </w:t>
      </w:r>
      <w:r w:rsidR="006031D1" w:rsidRPr="007A7427">
        <w:t>Jaki status prawny z punktu widzenia prawa pracy oraz ubezpieczeń społecznych ma spółka cywilna oraz jej wspólnicy?</w:t>
      </w:r>
    </w:p>
    <w:p w14:paraId="44649E8B" w14:textId="307F82B1" w:rsidR="00932F9C" w:rsidRPr="007A7427" w:rsidRDefault="002B3E35" w:rsidP="007A7427">
      <w:pPr>
        <w:pStyle w:val="NormalnyWeb"/>
        <w:shd w:val="clear" w:color="auto" w:fill="FFFFFF"/>
        <w:spacing w:before="0" w:beforeAutospacing="0" w:after="0" w:afterAutospacing="0"/>
        <w:jc w:val="both"/>
      </w:pPr>
      <w:r w:rsidRPr="007A7427">
        <w:t xml:space="preserve">2. </w:t>
      </w:r>
      <w:r w:rsidR="006031D1" w:rsidRPr="007A7427">
        <w:t>K</w:t>
      </w:r>
      <w:r w:rsidR="00932F9C" w:rsidRPr="007A7427">
        <w:t xml:space="preserve">to </w:t>
      </w:r>
      <w:r w:rsidR="006031D1" w:rsidRPr="007A7427">
        <w:t xml:space="preserve">w wypadku pracodawcy będącego spółką cywilną </w:t>
      </w:r>
      <w:r w:rsidR="00932F9C" w:rsidRPr="007A7427">
        <w:t>ponosi odpowiedzialność za opłacanie składek na ubezpieczenie społeczne z tytułu zatrudniania pracowników</w:t>
      </w:r>
      <w:r w:rsidR="006031D1" w:rsidRPr="007A7427">
        <w:t>?</w:t>
      </w:r>
    </w:p>
    <w:p w14:paraId="632318C1" w14:textId="7D865FD1" w:rsidR="00932F9C" w:rsidRPr="007A7427" w:rsidRDefault="002B3E35" w:rsidP="007A7427">
      <w:pPr>
        <w:pStyle w:val="NormalnyWeb"/>
        <w:shd w:val="clear" w:color="auto" w:fill="FFFFFF"/>
        <w:spacing w:before="0" w:beforeAutospacing="0" w:after="0" w:afterAutospacing="0"/>
        <w:jc w:val="both"/>
      </w:pPr>
      <w:r w:rsidRPr="007A7427">
        <w:t xml:space="preserve">3. </w:t>
      </w:r>
      <w:r w:rsidR="006031D1" w:rsidRPr="007A7427">
        <w:t>K</w:t>
      </w:r>
      <w:r w:rsidR="00932F9C" w:rsidRPr="007A7427">
        <w:t>to powinien być stroną pozwaną w procesie dotyczącym odpowiedzialności za składki, w wypadku gdy pracodawcą pracownika była spółka cywilna</w:t>
      </w:r>
      <w:r w:rsidR="006031D1" w:rsidRPr="007A7427">
        <w:t>, zaś w okresie zatrudnienia pracownika zmieniali się w niej wspólnicy?</w:t>
      </w:r>
    </w:p>
    <w:p w14:paraId="54799148" w14:textId="3FB69509" w:rsidR="00932F9C" w:rsidRPr="007A7427" w:rsidRDefault="002B3E35" w:rsidP="007A7427">
      <w:pPr>
        <w:pStyle w:val="NormalnyWeb"/>
        <w:shd w:val="clear" w:color="auto" w:fill="FFFFFF"/>
        <w:spacing w:before="0" w:beforeAutospacing="0" w:after="0" w:afterAutospacing="0"/>
        <w:jc w:val="both"/>
      </w:pPr>
      <w:r w:rsidRPr="007A7427">
        <w:lastRenderedPageBreak/>
        <w:t xml:space="preserve">4. </w:t>
      </w:r>
      <w:r w:rsidR="006031D1" w:rsidRPr="007A7427">
        <w:t>J</w:t>
      </w:r>
      <w:r w:rsidR="00932F9C" w:rsidRPr="007A7427">
        <w:t>ak kształtuje się odpowiedzialność byłego wspólnika spółki cywilnej z tytułu opłacania składek na ubezpieczenie społeczne</w:t>
      </w:r>
      <w:r w:rsidR="006031D1" w:rsidRPr="007A7427">
        <w:t>?</w:t>
      </w:r>
    </w:p>
    <w:p w14:paraId="56C769F2" w14:textId="63044048" w:rsidR="006031D1" w:rsidRPr="007A7427" w:rsidRDefault="002B3E35" w:rsidP="007A7427">
      <w:pPr>
        <w:pStyle w:val="NormalnyWeb"/>
        <w:shd w:val="clear" w:color="auto" w:fill="FFFFFF"/>
        <w:spacing w:before="0" w:beforeAutospacing="0" w:after="0" w:afterAutospacing="0"/>
        <w:jc w:val="both"/>
      </w:pPr>
      <w:r w:rsidRPr="007A7427">
        <w:t xml:space="preserve">5. </w:t>
      </w:r>
      <w:r w:rsidR="006031D1" w:rsidRPr="007A7427">
        <w:t>Jakie skutki prawne wywołuje prowadzenie postępowania w wypadku niewskazania po stronie pozwanej wszystkich podmiotów?</w:t>
      </w:r>
    </w:p>
    <w:p w14:paraId="3B384D3E" w14:textId="71EE8BBE" w:rsidR="00FC4399" w:rsidRPr="007A7427" w:rsidRDefault="002B3E35" w:rsidP="007A7427">
      <w:pPr>
        <w:pStyle w:val="NormalnyWeb"/>
        <w:shd w:val="clear" w:color="auto" w:fill="FFFFFF"/>
        <w:spacing w:before="0" w:beforeAutospacing="0" w:after="0" w:afterAutospacing="0"/>
        <w:jc w:val="both"/>
      </w:pPr>
      <w:r w:rsidRPr="007A7427">
        <w:t xml:space="preserve">6. </w:t>
      </w:r>
      <w:r w:rsidR="006031D1" w:rsidRPr="007A7427">
        <w:t>Do jakiego majątku może być skierowana egzekucja sądowa w celu wyegzekwowania zaległych składek?</w:t>
      </w:r>
    </w:p>
    <w:sectPr w:rsidR="00FC4399" w:rsidRPr="007A74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77C1"/>
    <w:multiLevelType w:val="hybridMultilevel"/>
    <w:tmpl w:val="EBC6B2B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698A209E"/>
    <w:multiLevelType w:val="multilevel"/>
    <w:tmpl w:val="EA98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79"/>
    <w:rsid w:val="00186660"/>
    <w:rsid w:val="002B3E35"/>
    <w:rsid w:val="003310DB"/>
    <w:rsid w:val="004C144D"/>
    <w:rsid w:val="00575AF3"/>
    <w:rsid w:val="005C00B4"/>
    <w:rsid w:val="006031D1"/>
    <w:rsid w:val="00641C3F"/>
    <w:rsid w:val="007A64BE"/>
    <w:rsid w:val="007A7427"/>
    <w:rsid w:val="008E410A"/>
    <w:rsid w:val="00932F9C"/>
    <w:rsid w:val="00963F6E"/>
    <w:rsid w:val="00A726B0"/>
    <w:rsid w:val="00B810DB"/>
    <w:rsid w:val="00C91779"/>
    <w:rsid w:val="00D46F40"/>
    <w:rsid w:val="00D62188"/>
    <w:rsid w:val="00D67E0F"/>
    <w:rsid w:val="00DD32C0"/>
    <w:rsid w:val="00EF1E5D"/>
    <w:rsid w:val="00FC4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5C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1779"/>
    <w:pPr>
      <w:spacing w:after="0" w:line="240" w:lineRule="auto"/>
      <w:ind w:left="720"/>
      <w:contextualSpacing/>
    </w:pPr>
    <w:rPr>
      <w:sz w:val="24"/>
      <w:szCs w:val="24"/>
    </w:rPr>
  </w:style>
  <w:style w:type="paragraph" w:styleId="NormalnyWeb">
    <w:name w:val="Normal (Web)"/>
    <w:basedOn w:val="Normalny"/>
    <w:uiPriority w:val="99"/>
    <w:unhideWhenUsed/>
    <w:rsid w:val="00C9177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5C00B4"/>
    <w:rPr>
      <w:color w:val="0000FF"/>
      <w:u w:val="single"/>
    </w:rPr>
  </w:style>
  <w:style w:type="character" w:customStyle="1" w:styleId="articletitle">
    <w:name w:val="articletitle"/>
    <w:basedOn w:val="Domylnaczcionkaakapitu"/>
    <w:rsid w:val="00932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9840">
      <w:bodyDiv w:val="1"/>
      <w:marLeft w:val="0"/>
      <w:marRight w:val="0"/>
      <w:marTop w:val="0"/>
      <w:marBottom w:val="0"/>
      <w:divBdr>
        <w:top w:val="none" w:sz="0" w:space="0" w:color="auto"/>
        <w:left w:val="none" w:sz="0" w:space="0" w:color="auto"/>
        <w:bottom w:val="none" w:sz="0" w:space="0" w:color="auto"/>
        <w:right w:val="none" w:sz="0" w:space="0" w:color="auto"/>
      </w:divBdr>
      <w:divsChild>
        <w:div w:id="1643995201">
          <w:marLeft w:val="0"/>
          <w:marRight w:val="0"/>
          <w:marTop w:val="0"/>
          <w:marBottom w:val="0"/>
          <w:divBdr>
            <w:top w:val="none" w:sz="0" w:space="0" w:color="auto"/>
            <w:left w:val="none" w:sz="0" w:space="0" w:color="auto"/>
            <w:bottom w:val="none" w:sz="0" w:space="0" w:color="auto"/>
            <w:right w:val="none" w:sz="0" w:space="0" w:color="auto"/>
          </w:divBdr>
        </w:div>
        <w:div w:id="1425689199">
          <w:marLeft w:val="0"/>
          <w:marRight w:val="0"/>
          <w:marTop w:val="0"/>
          <w:marBottom w:val="0"/>
          <w:divBdr>
            <w:top w:val="none" w:sz="0" w:space="0" w:color="auto"/>
            <w:left w:val="none" w:sz="0" w:space="0" w:color="auto"/>
            <w:bottom w:val="none" w:sz="0" w:space="0" w:color="auto"/>
            <w:right w:val="none" w:sz="0" w:space="0" w:color="auto"/>
          </w:divBdr>
        </w:div>
        <w:div w:id="837843083">
          <w:marLeft w:val="0"/>
          <w:marRight w:val="0"/>
          <w:marTop w:val="0"/>
          <w:marBottom w:val="0"/>
          <w:divBdr>
            <w:top w:val="none" w:sz="0" w:space="0" w:color="auto"/>
            <w:left w:val="none" w:sz="0" w:space="0" w:color="auto"/>
            <w:bottom w:val="none" w:sz="0" w:space="0" w:color="auto"/>
            <w:right w:val="none" w:sz="0" w:space="0" w:color="auto"/>
          </w:divBdr>
        </w:div>
        <w:div w:id="477109059">
          <w:marLeft w:val="0"/>
          <w:marRight w:val="0"/>
          <w:marTop w:val="0"/>
          <w:marBottom w:val="0"/>
          <w:divBdr>
            <w:top w:val="none" w:sz="0" w:space="0" w:color="auto"/>
            <w:left w:val="none" w:sz="0" w:space="0" w:color="auto"/>
            <w:bottom w:val="none" w:sz="0" w:space="0" w:color="auto"/>
            <w:right w:val="none" w:sz="0" w:space="0" w:color="auto"/>
          </w:divBdr>
        </w:div>
        <w:div w:id="1451825951">
          <w:marLeft w:val="0"/>
          <w:marRight w:val="0"/>
          <w:marTop w:val="0"/>
          <w:marBottom w:val="0"/>
          <w:divBdr>
            <w:top w:val="none" w:sz="0" w:space="0" w:color="auto"/>
            <w:left w:val="none" w:sz="0" w:space="0" w:color="auto"/>
            <w:bottom w:val="none" w:sz="0" w:space="0" w:color="auto"/>
            <w:right w:val="none" w:sz="0" w:space="0" w:color="auto"/>
          </w:divBdr>
        </w:div>
      </w:divsChild>
    </w:div>
    <w:div w:id="125510136">
      <w:bodyDiv w:val="1"/>
      <w:marLeft w:val="0"/>
      <w:marRight w:val="0"/>
      <w:marTop w:val="0"/>
      <w:marBottom w:val="0"/>
      <w:divBdr>
        <w:top w:val="none" w:sz="0" w:space="0" w:color="auto"/>
        <w:left w:val="none" w:sz="0" w:space="0" w:color="auto"/>
        <w:bottom w:val="none" w:sz="0" w:space="0" w:color="auto"/>
        <w:right w:val="none" w:sz="0" w:space="0" w:color="auto"/>
      </w:divBdr>
      <w:divsChild>
        <w:div w:id="676008508">
          <w:marLeft w:val="0"/>
          <w:marRight w:val="0"/>
          <w:marTop w:val="0"/>
          <w:marBottom w:val="0"/>
          <w:divBdr>
            <w:top w:val="none" w:sz="0" w:space="0" w:color="auto"/>
            <w:left w:val="none" w:sz="0" w:space="0" w:color="auto"/>
            <w:bottom w:val="none" w:sz="0" w:space="0" w:color="auto"/>
            <w:right w:val="none" w:sz="0" w:space="0" w:color="auto"/>
          </w:divBdr>
        </w:div>
      </w:divsChild>
    </w:div>
    <w:div w:id="360522736">
      <w:bodyDiv w:val="1"/>
      <w:marLeft w:val="0"/>
      <w:marRight w:val="0"/>
      <w:marTop w:val="0"/>
      <w:marBottom w:val="0"/>
      <w:divBdr>
        <w:top w:val="none" w:sz="0" w:space="0" w:color="auto"/>
        <w:left w:val="none" w:sz="0" w:space="0" w:color="auto"/>
        <w:bottom w:val="none" w:sz="0" w:space="0" w:color="auto"/>
        <w:right w:val="none" w:sz="0" w:space="0" w:color="auto"/>
      </w:divBdr>
    </w:div>
    <w:div w:id="506873639">
      <w:bodyDiv w:val="1"/>
      <w:marLeft w:val="0"/>
      <w:marRight w:val="0"/>
      <w:marTop w:val="0"/>
      <w:marBottom w:val="0"/>
      <w:divBdr>
        <w:top w:val="none" w:sz="0" w:space="0" w:color="auto"/>
        <w:left w:val="none" w:sz="0" w:space="0" w:color="auto"/>
        <w:bottom w:val="none" w:sz="0" w:space="0" w:color="auto"/>
        <w:right w:val="none" w:sz="0" w:space="0" w:color="auto"/>
      </w:divBdr>
    </w:div>
    <w:div w:id="1055160395">
      <w:bodyDiv w:val="1"/>
      <w:marLeft w:val="0"/>
      <w:marRight w:val="0"/>
      <w:marTop w:val="0"/>
      <w:marBottom w:val="0"/>
      <w:divBdr>
        <w:top w:val="none" w:sz="0" w:space="0" w:color="auto"/>
        <w:left w:val="none" w:sz="0" w:space="0" w:color="auto"/>
        <w:bottom w:val="none" w:sz="0" w:space="0" w:color="auto"/>
        <w:right w:val="none" w:sz="0" w:space="0" w:color="auto"/>
      </w:divBdr>
      <w:divsChild>
        <w:div w:id="1226136575">
          <w:marLeft w:val="0"/>
          <w:marRight w:val="0"/>
          <w:marTop w:val="0"/>
          <w:marBottom w:val="0"/>
          <w:divBdr>
            <w:top w:val="none" w:sz="0" w:space="0" w:color="auto"/>
            <w:left w:val="none" w:sz="0" w:space="0" w:color="auto"/>
            <w:bottom w:val="none" w:sz="0" w:space="0" w:color="auto"/>
            <w:right w:val="none" w:sz="0" w:space="0" w:color="auto"/>
          </w:divBdr>
          <w:divsChild>
            <w:div w:id="1139424509">
              <w:marLeft w:val="0"/>
              <w:marRight w:val="0"/>
              <w:marTop w:val="150"/>
              <w:marBottom w:val="168"/>
              <w:divBdr>
                <w:top w:val="none" w:sz="0" w:space="0" w:color="auto"/>
                <w:left w:val="none" w:sz="0" w:space="0" w:color="auto"/>
                <w:bottom w:val="none" w:sz="0" w:space="0" w:color="auto"/>
                <w:right w:val="none" w:sz="0" w:space="0" w:color="auto"/>
              </w:divBdr>
            </w:div>
          </w:divsChild>
        </w:div>
        <w:div w:id="1147554960">
          <w:marLeft w:val="0"/>
          <w:marRight w:val="0"/>
          <w:marTop w:val="0"/>
          <w:marBottom w:val="0"/>
          <w:divBdr>
            <w:top w:val="none" w:sz="0" w:space="0" w:color="auto"/>
            <w:left w:val="none" w:sz="0" w:space="0" w:color="auto"/>
            <w:bottom w:val="none" w:sz="0" w:space="0" w:color="auto"/>
            <w:right w:val="none" w:sz="0" w:space="0" w:color="auto"/>
          </w:divBdr>
          <w:divsChild>
            <w:div w:id="1745224846">
              <w:marLeft w:val="0"/>
              <w:marRight w:val="0"/>
              <w:marTop w:val="150"/>
              <w:marBottom w:val="168"/>
              <w:divBdr>
                <w:top w:val="none" w:sz="0" w:space="0" w:color="auto"/>
                <w:left w:val="none" w:sz="0" w:space="0" w:color="auto"/>
                <w:bottom w:val="none" w:sz="0" w:space="0" w:color="auto"/>
                <w:right w:val="none" w:sz="0" w:space="0" w:color="auto"/>
              </w:divBdr>
            </w:div>
          </w:divsChild>
        </w:div>
      </w:divsChild>
    </w:div>
    <w:div w:id="1675255383">
      <w:bodyDiv w:val="1"/>
      <w:marLeft w:val="0"/>
      <w:marRight w:val="0"/>
      <w:marTop w:val="0"/>
      <w:marBottom w:val="0"/>
      <w:divBdr>
        <w:top w:val="none" w:sz="0" w:space="0" w:color="auto"/>
        <w:left w:val="none" w:sz="0" w:space="0" w:color="auto"/>
        <w:bottom w:val="none" w:sz="0" w:space="0" w:color="auto"/>
        <w:right w:val="none" w:sz="0" w:space="0" w:color="auto"/>
      </w:divBdr>
    </w:div>
    <w:div w:id="1988705365">
      <w:bodyDiv w:val="1"/>
      <w:marLeft w:val="0"/>
      <w:marRight w:val="0"/>
      <w:marTop w:val="0"/>
      <w:marBottom w:val="0"/>
      <w:divBdr>
        <w:top w:val="none" w:sz="0" w:space="0" w:color="auto"/>
        <w:left w:val="none" w:sz="0" w:space="0" w:color="auto"/>
        <w:bottom w:val="none" w:sz="0" w:space="0" w:color="auto"/>
        <w:right w:val="none" w:sz="0" w:space="0" w:color="auto"/>
      </w:divBdr>
      <w:divsChild>
        <w:div w:id="891118512">
          <w:marLeft w:val="0"/>
          <w:marRight w:val="0"/>
          <w:marTop w:val="0"/>
          <w:marBottom w:val="0"/>
          <w:divBdr>
            <w:top w:val="none" w:sz="0" w:space="0" w:color="auto"/>
            <w:left w:val="none" w:sz="0" w:space="0" w:color="auto"/>
            <w:bottom w:val="none" w:sz="0" w:space="0" w:color="auto"/>
            <w:right w:val="none" w:sz="0" w:space="0" w:color="auto"/>
          </w:divBdr>
        </w:div>
        <w:div w:id="172914105">
          <w:marLeft w:val="0"/>
          <w:marRight w:val="0"/>
          <w:marTop w:val="0"/>
          <w:marBottom w:val="0"/>
          <w:divBdr>
            <w:top w:val="none" w:sz="0" w:space="0" w:color="auto"/>
            <w:left w:val="none" w:sz="0" w:space="0" w:color="auto"/>
            <w:bottom w:val="none" w:sz="0" w:space="0" w:color="auto"/>
            <w:right w:val="none" w:sz="0" w:space="0" w:color="auto"/>
          </w:divBdr>
        </w:div>
        <w:div w:id="1618219112">
          <w:marLeft w:val="0"/>
          <w:marRight w:val="0"/>
          <w:marTop w:val="0"/>
          <w:marBottom w:val="0"/>
          <w:divBdr>
            <w:top w:val="none" w:sz="0" w:space="0" w:color="auto"/>
            <w:left w:val="none" w:sz="0" w:space="0" w:color="auto"/>
            <w:bottom w:val="none" w:sz="0" w:space="0" w:color="auto"/>
            <w:right w:val="none" w:sz="0" w:space="0" w:color="auto"/>
          </w:divBdr>
        </w:div>
      </w:divsChild>
    </w:div>
    <w:div w:id="1993874360">
      <w:bodyDiv w:val="1"/>
      <w:marLeft w:val="0"/>
      <w:marRight w:val="0"/>
      <w:marTop w:val="0"/>
      <w:marBottom w:val="0"/>
      <w:divBdr>
        <w:top w:val="none" w:sz="0" w:space="0" w:color="auto"/>
        <w:left w:val="none" w:sz="0" w:space="0" w:color="auto"/>
        <w:bottom w:val="none" w:sz="0" w:space="0" w:color="auto"/>
        <w:right w:val="none" w:sz="0" w:space="0" w:color="auto"/>
      </w:divBdr>
    </w:div>
    <w:div w:id="208636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1legalis-1pl-100bd6byc161f.han3.uci.umk.pl/document-view.seam?documentId=mfrxilrtg4ytemrxha3toltqmfyc4nbsg44damrxhe" TargetMode="External"/><Relationship Id="rId18" Type="http://schemas.openxmlformats.org/officeDocument/2006/relationships/hyperlink" Target="http://sip-1legalis-1pl-100bd6byc161f.han3.uci.umk.pl/document-view.seam?documentId=mfrxilrtg4ytemrxha3toltqmfyc4nbsg44damzyg4" TargetMode="External"/><Relationship Id="rId26" Type="http://schemas.openxmlformats.org/officeDocument/2006/relationships/hyperlink" Target="http://sip-1legalis-1pl-100bd6byc161f.han3.uci.umk.pl/document-view.seam?documentId=mfrxilrtg4ytemrxha3toltqmfyc4nbsg44daobzha" TargetMode="External"/><Relationship Id="rId39" Type="http://schemas.openxmlformats.org/officeDocument/2006/relationships/hyperlink" Target="http://sip-1legalis-1pl-100bd6byc161f.han3.uci.umk.pl/document-view.seam?documentId=mfrxilrtg4ytemrxha3toltqmfyc4nbsg44dcmrrgm" TargetMode="External"/><Relationship Id="rId21" Type="http://schemas.openxmlformats.org/officeDocument/2006/relationships/hyperlink" Target="http://sip-1legalis-1pl-100bd6byc161f.han3.uci.umk.pl/document-view.seam?documentId=mfrxilrtg4ytemrxha3toltqmfyc4nbsg44danrrha" TargetMode="External"/><Relationship Id="rId34" Type="http://schemas.openxmlformats.org/officeDocument/2006/relationships/hyperlink" Target="http://sip-1legalis-1pl-100bd6byc161f.han3.uci.umk.pl/document-view.seam?documentId=mfrxilrtg4ytemrxha3toltqmfyc4nbsg44dcmjrgy" TargetMode="External"/><Relationship Id="rId42" Type="http://schemas.openxmlformats.org/officeDocument/2006/relationships/hyperlink" Target="http://sip-1legalis-1pl-100bd6byc161f.han3.uci.umk.pl/document-view.seam?documentId=mfrxilrtg4ytemrxha3toltqmfyc4nbsg44dcmrzgy" TargetMode="External"/><Relationship Id="rId47" Type="http://schemas.openxmlformats.org/officeDocument/2006/relationships/theme" Target="theme/theme1.xml"/><Relationship Id="rId7" Type="http://schemas.openxmlformats.org/officeDocument/2006/relationships/hyperlink" Target="http://sip-1legalis-1pl-100bd6byc161f.han3.uci.umk.pl/document-view.seam?documentId=mfrxilrtg4ytemrxha3toltqmfyc4nbsg43tqnrvg4" TargetMode="External"/><Relationship Id="rId2" Type="http://schemas.openxmlformats.org/officeDocument/2006/relationships/styles" Target="styles.xml"/><Relationship Id="rId16" Type="http://schemas.openxmlformats.org/officeDocument/2006/relationships/hyperlink" Target="http://sip-1legalis-1pl-100bd6byc161f.han3.uci.umk.pl/document-view.seam?documentId=mfrxilrtg4ytemrxha3toltqmfyc4nbsg44damzvgy" TargetMode="External"/><Relationship Id="rId29" Type="http://schemas.openxmlformats.org/officeDocument/2006/relationships/hyperlink" Target="http://sip-1legalis-1pl-100bd6byc161f.han3.uci.umk.pl/document-view.seam?documentId=mfrxilrtg4ytemrxha3toltqmfyc4nbsg44daojwgq" TargetMode="External"/><Relationship Id="rId1" Type="http://schemas.openxmlformats.org/officeDocument/2006/relationships/numbering" Target="numbering.xml"/><Relationship Id="rId6" Type="http://schemas.openxmlformats.org/officeDocument/2006/relationships/hyperlink" Target="http://sip-1legalis-1pl-100bd6byc161f.han3.uci.umk.pl/document-view.seam?documentId=mfrxilrtg4ytemrxha3toltqmfyc4nbugaztkobrg4" TargetMode="External"/><Relationship Id="rId11" Type="http://schemas.openxmlformats.org/officeDocument/2006/relationships/hyperlink" Target="http://sip-1legalis-1pl-100bd6byc161f.han3.uci.umk.pl/document-view.seam?documentId=mfrxilrtg4ytemrxha3toltqmfyc4nbsg44dambvge" TargetMode="External"/><Relationship Id="rId24" Type="http://schemas.openxmlformats.org/officeDocument/2006/relationships/hyperlink" Target="http://sip-1legalis-1pl-100bd6byc161f.han3.uci.umk.pl/document-view.seam?documentId=mfrxilrtg4ytemrxha3toltqmfyc4nbsg44daobsg4" TargetMode="External"/><Relationship Id="rId32" Type="http://schemas.openxmlformats.org/officeDocument/2006/relationships/hyperlink" Target="http://sip-1legalis-1pl-100bd6byc161f.han3.uci.umk.pl/document-view.seam?documentId=mfrxilrtg4ytemrxha3toltqmfyc4nbsg44dcmbyge" TargetMode="External"/><Relationship Id="rId37" Type="http://schemas.openxmlformats.org/officeDocument/2006/relationships/hyperlink" Target="http://sip-1legalis-1pl-100bd6byc161f.han3.uci.umk.pl/document-view.seam?documentId=mfrxilrtg4ytemrxha3toltqmfyc4nbsg43tsnzyg4" TargetMode="External"/><Relationship Id="rId40" Type="http://schemas.openxmlformats.org/officeDocument/2006/relationships/hyperlink" Target="http://sip-1legalis-1pl-100bd6byc161f.han3.uci.umk.pl/document-view.seam?documentId=mfrxilrtg4ytemrxha3toltqmfyc4nbsg44dcmrtgm" TargetMode="External"/><Relationship Id="rId45" Type="http://schemas.openxmlformats.org/officeDocument/2006/relationships/hyperlink" Target="http://sip-1legalis-1pl-100bd6byc161f.han3.uci.umk.pl/document-view.seam?documentId=mfrxilrtg4ytemrxha3toltqmfyc4nbsg44dcnbyhe" TargetMode="External"/><Relationship Id="rId5" Type="http://schemas.openxmlformats.org/officeDocument/2006/relationships/hyperlink" Target="http://sip-1legalis-1pl-100bd6byc161f.han3.uci.umk.pl/document-view.seam?documentId=mfrxilrtg4ytgmzsge2diltqmfyc4nbxgqytamzrgi" TargetMode="External"/><Relationship Id="rId15" Type="http://schemas.openxmlformats.org/officeDocument/2006/relationships/hyperlink" Target="http://sip-1legalis-1pl-100bd6byc161f.han3.uci.umk.pl/document-view.seam?documentId=mfrxilrtg4ytemrxha3toltqmfyc4nbsg44damzugi" TargetMode="External"/><Relationship Id="rId23" Type="http://schemas.openxmlformats.org/officeDocument/2006/relationships/hyperlink" Target="http://sip-1legalis-1pl-100bd6byc161f.han3.uci.umk.pl/document-view.seam?documentId=mfrxilrtg4ytemrxha3toltqmfyc4nbsg44danzygq" TargetMode="External"/><Relationship Id="rId28" Type="http://schemas.openxmlformats.org/officeDocument/2006/relationships/hyperlink" Target="http://sip-1legalis-1pl-100bd6byc161f.han3.uci.umk.pl/document-view.seam?documentId=mfrxilrtg4ytemrxha3toltqmfyc4nbugaztsmbygy" TargetMode="External"/><Relationship Id="rId36" Type="http://schemas.openxmlformats.org/officeDocument/2006/relationships/hyperlink" Target="http://sip-1legalis-1pl-100bd6byc161f.han3.uci.umk.pl/document-view.seam?documentId=mfrxilrtg4ytemrxha3toltqmfyc4nbsg44dcmjyhe" TargetMode="External"/><Relationship Id="rId10" Type="http://schemas.openxmlformats.org/officeDocument/2006/relationships/hyperlink" Target="http://sip-1legalis-1pl-100bd6byc161f.han3.uci.umk.pl/document-view.seam?documentId=mfrxilrtg4ytemrxha3toltqmfyc4nbsg43tsobugq" TargetMode="External"/><Relationship Id="rId19" Type="http://schemas.openxmlformats.org/officeDocument/2006/relationships/hyperlink" Target="http://sip-1legalis-1pl-100bd6byc161f.han3.uci.umk.pl/document-view.seam?documentId=mfrxilrtg4ytemrxha3toltqmfyc4nbsg44danjtga" TargetMode="External"/><Relationship Id="rId31" Type="http://schemas.openxmlformats.org/officeDocument/2006/relationships/hyperlink" Target="http://sip-1legalis-1pl-100bd6byc161f.han3.uci.umk.pl/document-view.seam?documentId=mfrxilrtg4ytemrxha3toltqmfyc4nbsg44dcmbrgi" TargetMode="External"/><Relationship Id="rId44" Type="http://schemas.openxmlformats.org/officeDocument/2006/relationships/hyperlink" Target="http://sip-1legalis-1pl-100bd6byc161f.han3.uci.umk.pl/document-view.seam?documentId=mfrxilrtg4ytemrxha3toltqmfyc4nbugaztsmbzgi" TargetMode="External"/><Relationship Id="rId4" Type="http://schemas.openxmlformats.org/officeDocument/2006/relationships/webSettings" Target="webSettings.xml"/><Relationship Id="rId9" Type="http://schemas.openxmlformats.org/officeDocument/2006/relationships/hyperlink" Target="http://sip-1legalis-1pl-100bd6byc161f.han3.uci.umk.pl/document-view.seam?documentId=mfrxilrtg4ytemrxha3toltqmfyc4nbsg43tsnzyha" TargetMode="External"/><Relationship Id="rId14" Type="http://schemas.openxmlformats.org/officeDocument/2006/relationships/hyperlink" Target="http://sip-1legalis-1pl-100bd6byc161f.han3.uci.umk.pl/document-view.seam?documentId=mfrxilrtg4ytemrxha3toltqmfyc4nbsg44damzsge" TargetMode="External"/><Relationship Id="rId22" Type="http://schemas.openxmlformats.org/officeDocument/2006/relationships/hyperlink" Target="http://sip-1legalis-1pl-100bd6byc161f.han3.uci.umk.pl/document-view.seam?documentId=mfrxilrtg4ytemrxha3toltqmfyc4nbsg44danzwgu" TargetMode="External"/><Relationship Id="rId27" Type="http://schemas.openxmlformats.org/officeDocument/2006/relationships/hyperlink" Target="http://sip-1legalis-1pl-100bd6byc161f.han3.uci.umk.pl/document-view.seam?documentId=mfrxilrtg4ytemrxha3toltqmfyc4nbsg44daojugm" TargetMode="External"/><Relationship Id="rId30" Type="http://schemas.openxmlformats.org/officeDocument/2006/relationships/hyperlink" Target="http://sip-1legalis-1pl-100bd6byc161f.han3.uci.umk.pl/document-view.seam?documentId=mfrxilrtg4ytemrxha3toltqmfyc4nbsg44dcmbqge" TargetMode="External"/><Relationship Id="rId35" Type="http://schemas.openxmlformats.org/officeDocument/2006/relationships/hyperlink" Target="http://sip-1legalis-1pl-100bd6byc161f.han3.uci.umk.pl/document-view.seam?documentId=mfrxilrtg4ytemrxha3toltqmfyc4nbsg44dcmjvga" TargetMode="External"/><Relationship Id="rId43" Type="http://schemas.openxmlformats.org/officeDocument/2006/relationships/hyperlink" Target="http://sip-1legalis-1pl-100bd6byc161f.han3.uci.umk.pl/document-view.seam?documentId=mfrxilrtg4ytemrxha3toltqmfyc4nbsg44dcmzvgq" TargetMode="External"/><Relationship Id="rId8" Type="http://schemas.openxmlformats.org/officeDocument/2006/relationships/hyperlink" Target="http://sip-1legalis-1pl-100bd6byc161f.han3.uci.umk.pl/document-view.seam?documentId=mfrxilrtg4ytemrxha3toltqmfyc4nbsg43tsnzvga" TargetMode="External"/><Relationship Id="rId3" Type="http://schemas.openxmlformats.org/officeDocument/2006/relationships/settings" Target="settings.xml"/><Relationship Id="rId12" Type="http://schemas.openxmlformats.org/officeDocument/2006/relationships/hyperlink" Target="http://sip-1legalis-1pl-100bd6byc161f.han3.uci.umk.pl/document-view.seam?documentId=mfrxilrtg4ytemrxha3toltqmfyc4nbsg44damruge" TargetMode="External"/><Relationship Id="rId17" Type="http://schemas.openxmlformats.org/officeDocument/2006/relationships/hyperlink" Target="http://sip-1legalis-1pl-100bd6byc161f.han3.uci.umk.pl/document-view.seam?documentId=mfrxilrtg4ytemrxha3toltqmfyc4nbsg44damzxga" TargetMode="External"/><Relationship Id="rId25" Type="http://schemas.openxmlformats.org/officeDocument/2006/relationships/hyperlink" Target="http://sip-1legalis-1pl-100bd6byc161f.han3.uci.umk.pl/document-view.seam?documentId=mfrxilrtg4ytemrxha3toltqmfyc4nbsg44daobzgq" TargetMode="External"/><Relationship Id="rId33" Type="http://schemas.openxmlformats.org/officeDocument/2006/relationships/hyperlink" Target="http://sip-1legalis-1pl-100bd6byc161f.han3.uci.umk.pl/document-view.seam?documentId=mfrxilrtg4ytemrxha3toltqmfyc4nbsg44dcmbzhe" TargetMode="External"/><Relationship Id="rId38" Type="http://schemas.openxmlformats.org/officeDocument/2006/relationships/hyperlink" Target="http://sip-1legalis-1pl-100bd6byc161f.han3.uci.umk.pl/document-view.seam?documentId=mfrxilrtg4ytemrxha3toltqmfyc4nbsg44dcmrqga" TargetMode="External"/><Relationship Id="rId46" Type="http://schemas.openxmlformats.org/officeDocument/2006/relationships/fontTable" Target="fontTable.xml"/><Relationship Id="rId20" Type="http://schemas.openxmlformats.org/officeDocument/2006/relationships/hyperlink" Target="http://sip-1legalis-1pl-100bd6byc161f.han3.uci.umk.pl/document-view.seam?documentId=mfrxilrtg4ytemrxha3toltqmfyc4nbsg44danjugm" TargetMode="External"/><Relationship Id="rId41" Type="http://schemas.openxmlformats.org/officeDocument/2006/relationships/hyperlink" Target="http://sip-1legalis-1pl-100bd6byc161f.han3.uci.umk.pl/document-view.seam?documentId=mfrxilrtg4ytemrxha3toltqmfyc4nbsg44dcmrw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3297</Words>
  <Characters>19783</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WPiA</dc:creator>
  <cp:lastModifiedBy>Marek</cp:lastModifiedBy>
  <cp:revision>9</cp:revision>
  <dcterms:created xsi:type="dcterms:W3CDTF">2019-05-18T08:28:00Z</dcterms:created>
  <dcterms:modified xsi:type="dcterms:W3CDTF">2019-05-22T04:47:00Z</dcterms:modified>
</cp:coreProperties>
</file>