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E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noProof/>
          <w:sz w:val="24"/>
          <w:szCs w:val="24"/>
          <w:lang w:eastAsia="pl-PL"/>
        </w:rPr>
        <w:drawing>
          <wp:inline distT="0" distB="0" distL="0" distR="0" wp14:anchorId="55011405" wp14:editId="2569F9D5">
            <wp:extent cx="1914525" cy="1390650"/>
            <wp:effectExtent l="0" t="0" r="9525" b="0"/>
            <wp:docPr id="2" name="Obraz 2" descr="O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S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D78BE">
        <w:rPr>
          <w:rFonts w:ascii="Garamond" w:hAnsi="Garamond"/>
          <w:noProof/>
          <w:sz w:val="24"/>
          <w:szCs w:val="24"/>
        </w:rPr>
        <w:drawing>
          <wp:inline distT="0" distB="0" distL="0" distR="0" wp14:anchorId="2FF79C33" wp14:editId="49300F8B">
            <wp:extent cx="2170800" cy="838800"/>
            <wp:effectExtent l="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2253EE" w:rsidRPr="005D78BE" w:rsidRDefault="002253E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5D78BE" w:rsidRDefault="005D78BE" w:rsidP="005D78BE">
      <w:pPr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>It is my great pleasure to invite you to the webinar organi</w:t>
      </w:r>
      <w:r w:rsidR="00F40E2C">
        <w:rPr>
          <w:rFonts w:ascii="Garamond" w:hAnsi="Garamond"/>
          <w:sz w:val="24"/>
          <w:szCs w:val="24"/>
          <w:lang w:val="en-GB"/>
        </w:rPr>
        <w:t>s</w:t>
      </w:r>
      <w:r w:rsidRPr="005D78BE">
        <w:rPr>
          <w:rFonts w:ascii="Garamond" w:hAnsi="Garamond"/>
          <w:sz w:val="24"/>
          <w:szCs w:val="24"/>
          <w:lang w:val="en-GB"/>
        </w:rPr>
        <w:t xml:space="preserve">ed by the Centre of Fiscal Studies of the Nicolaus Copernicus University in </w:t>
      </w:r>
      <w:proofErr w:type="spellStart"/>
      <w:r w:rsidRPr="005D78BE">
        <w:rPr>
          <w:rFonts w:ascii="Garamond" w:hAnsi="Garamond"/>
          <w:sz w:val="24"/>
          <w:szCs w:val="24"/>
          <w:lang w:val="en-GB"/>
        </w:rPr>
        <w:t>Toruń</w:t>
      </w:r>
      <w:proofErr w:type="spellEnd"/>
      <w:r w:rsidRPr="005D78BE">
        <w:rPr>
          <w:rFonts w:ascii="Garamond" w:hAnsi="Garamond"/>
          <w:sz w:val="24"/>
          <w:szCs w:val="24"/>
          <w:lang w:val="en-GB"/>
        </w:rPr>
        <w:t xml:space="preserve"> with </w:t>
      </w:r>
      <w:r w:rsidR="00F40E2C">
        <w:rPr>
          <w:rFonts w:ascii="Garamond" w:hAnsi="Garamond"/>
          <w:sz w:val="24"/>
          <w:szCs w:val="24"/>
          <w:lang w:val="en-GB"/>
        </w:rPr>
        <w:t xml:space="preserve">the </w:t>
      </w:r>
      <w:r w:rsidRPr="005D78BE">
        <w:rPr>
          <w:rFonts w:ascii="Garamond" w:hAnsi="Garamond"/>
          <w:sz w:val="24"/>
          <w:szCs w:val="24"/>
          <w:lang w:val="en-GB"/>
        </w:rPr>
        <w:t>support of International Fiscal Organisation (Polish Branch):</w:t>
      </w:r>
    </w:p>
    <w:p w:rsidR="005D78BE" w:rsidRPr="005D78BE" w:rsidRDefault="005D78BE" w:rsidP="005D78BE">
      <w:pPr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</w:p>
    <w:p w:rsidR="005D78BE" w:rsidRPr="005D78BE" w:rsidRDefault="005D78BE" w:rsidP="005D78BE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n-GB"/>
        </w:rPr>
      </w:pPr>
      <w:r w:rsidRPr="005D78BE">
        <w:rPr>
          <w:rFonts w:ascii="Garamond" w:hAnsi="Garamond"/>
          <w:b/>
          <w:sz w:val="24"/>
          <w:szCs w:val="24"/>
          <w:lang w:val="en-GB"/>
        </w:rPr>
        <w:t xml:space="preserve">WHT on passive income, substance test and beneficial ownership requirements: </w:t>
      </w:r>
    </w:p>
    <w:p w:rsidR="005D78BE" w:rsidRPr="005D78BE" w:rsidRDefault="005D78BE" w:rsidP="005D78BE">
      <w:pPr>
        <w:spacing w:after="0" w:line="240" w:lineRule="auto"/>
        <w:jc w:val="center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b/>
          <w:sz w:val="24"/>
          <w:szCs w:val="24"/>
          <w:lang w:val="en-GB"/>
        </w:rPr>
        <w:t>current audit trends</w:t>
      </w: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 xml:space="preserve">We will have the honour of hosting the following </w:t>
      </w:r>
      <w:r w:rsidR="00F40E2C">
        <w:rPr>
          <w:rFonts w:ascii="Garamond" w:hAnsi="Garamond"/>
          <w:sz w:val="24"/>
          <w:szCs w:val="24"/>
          <w:lang w:val="en-GB"/>
        </w:rPr>
        <w:t xml:space="preserve">renowned </w:t>
      </w:r>
      <w:r w:rsidRPr="005D78BE">
        <w:rPr>
          <w:rFonts w:ascii="Garamond" w:hAnsi="Garamond"/>
          <w:sz w:val="24"/>
          <w:szCs w:val="24"/>
          <w:lang w:val="en-GB"/>
        </w:rPr>
        <w:t>speakers</w:t>
      </w:r>
      <w:r w:rsidR="00F40E2C">
        <w:rPr>
          <w:rFonts w:ascii="Garamond" w:hAnsi="Garamond"/>
          <w:sz w:val="24"/>
          <w:szCs w:val="24"/>
          <w:lang w:val="en-GB"/>
        </w:rPr>
        <w:t>:</w:t>
      </w:r>
    </w:p>
    <w:p w:rsidR="00B37F9E" w:rsidRPr="005D78BE" w:rsidRDefault="00B37F9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110897" w:rsidRPr="005D78BE" w:rsidRDefault="00110897" w:rsidP="00F40E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 xml:space="preserve">Marco </w:t>
      </w:r>
      <w:proofErr w:type="spellStart"/>
      <w:r w:rsidRPr="005D78BE">
        <w:rPr>
          <w:rFonts w:ascii="Garamond" w:hAnsi="Garamond"/>
          <w:sz w:val="24"/>
          <w:szCs w:val="24"/>
          <w:lang w:val="en-GB"/>
        </w:rPr>
        <w:t>Adda</w:t>
      </w:r>
      <w:proofErr w:type="spellEnd"/>
      <w:r w:rsidRPr="005D78BE">
        <w:rPr>
          <w:rFonts w:ascii="Garamond" w:hAnsi="Garamond"/>
          <w:sz w:val="24"/>
          <w:szCs w:val="24"/>
          <w:lang w:val="en-GB"/>
        </w:rPr>
        <w:t xml:space="preserve"> and Riccardo </w:t>
      </w:r>
      <w:proofErr w:type="spellStart"/>
      <w:r w:rsidRPr="005D78BE">
        <w:rPr>
          <w:rFonts w:ascii="Garamond" w:hAnsi="Garamond"/>
          <w:sz w:val="24"/>
          <w:szCs w:val="24"/>
          <w:lang w:val="en-GB"/>
        </w:rPr>
        <w:t>Ubaldini</w:t>
      </w:r>
      <w:proofErr w:type="spellEnd"/>
      <w:r w:rsidR="005D78BE">
        <w:rPr>
          <w:rFonts w:ascii="Garamond" w:hAnsi="Garamond"/>
          <w:sz w:val="24"/>
          <w:szCs w:val="24"/>
          <w:lang w:val="en-GB"/>
        </w:rPr>
        <w:t xml:space="preserve">, </w:t>
      </w:r>
      <w:proofErr w:type="spellStart"/>
      <w:r w:rsidR="005D78BE">
        <w:rPr>
          <w:rFonts w:ascii="Garamond" w:hAnsi="Garamond"/>
          <w:sz w:val="24"/>
          <w:szCs w:val="24"/>
          <w:lang w:val="en-GB"/>
        </w:rPr>
        <w:t>BonelliErede</w:t>
      </w:r>
      <w:proofErr w:type="spellEnd"/>
      <w:r w:rsidR="005D78BE">
        <w:rPr>
          <w:rFonts w:ascii="Garamond" w:hAnsi="Garamond"/>
          <w:sz w:val="24"/>
          <w:szCs w:val="24"/>
          <w:lang w:val="en-GB"/>
        </w:rPr>
        <w:t xml:space="preserve"> (Italy)</w:t>
      </w:r>
    </w:p>
    <w:p w:rsidR="00110897" w:rsidRPr="005D78BE" w:rsidRDefault="00110897" w:rsidP="00F40E2C">
      <w:pPr>
        <w:spacing w:after="0" w:line="24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5D78BE">
        <w:rPr>
          <w:rFonts w:ascii="Garamond" w:hAnsi="Garamond"/>
          <w:i/>
          <w:sz w:val="24"/>
          <w:szCs w:val="24"/>
          <w:lang w:val="en-GB"/>
        </w:rPr>
        <w:t>Recent trends in tax audit and latest interpretation by tax authorities in relation to BO concept</w:t>
      </w:r>
    </w:p>
    <w:p w:rsidR="00685C46" w:rsidRPr="00F40E2C" w:rsidRDefault="00F40E2C" w:rsidP="00F40E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 </w:t>
      </w:r>
      <w:r w:rsidR="00685C46" w:rsidRPr="00F40E2C">
        <w:rPr>
          <w:rFonts w:ascii="Garamond" w:hAnsi="Garamond"/>
          <w:sz w:val="24"/>
          <w:szCs w:val="24"/>
        </w:rPr>
        <w:t>Jakub Jankowski</w:t>
      </w:r>
      <w:r w:rsidRPr="00F40E2C">
        <w:rPr>
          <w:rFonts w:ascii="Garamond" w:hAnsi="Garamond"/>
          <w:sz w:val="24"/>
          <w:szCs w:val="24"/>
        </w:rPr>
        <w:t xml:space="preserve">, </w:t>
      </w:r>
      <w:proofErr w:type="spellStart"/>
      <w:r w:rsidRPr="00F40E2C">
        <w:rPr>
          <w:rFonts w:ascii="Garamond" w:hAnsi="Garamond"/>
          <w:sz w:val="24"/>
          <w:szCs w:val="24"/>
        </w:rPr>
        <w:t>Ministry</w:t>
      </w:r>
      <w:proofErr w:type="spellEnd"/>
      <w:r w:rsidRPr="00F40E2C">
        <w:rPr>
          <w:rFonts w:ascii="Garamond" w:hAnsi="Garamond"/>
          <w:sz w:val="24"/>
          <w:szCs w:val="24"/>
        </w:rPr>
        <w:t xml:space="preserve"> of F</w:t>
      </w:r>
      <w:r>
        <w:rPr>
          <w:rFonts w:ascii="Garamond" w:hAnsi="Garamond"/>
          <w:sz w:val="24"/>
          <w:szCs w:val="24"/>
        </w:rPr>
        <w:t>inance (Poland)</w:t>
      </w:r>
    </w:p>
    <w:p w:rsidR="00685C46" w:rsidRPr="005D78BE" w:rsidRDefault="00685C46" w:rsidP="00F40E2C">
      <w:pPr>
        <w:spacing w:after="0" w:line="24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5D78BE">
        <w:rPr>
          <w:rFonts w:ascii="Garamond" w:hAnsi="Garamond"/>
          <w:i/>
          <w:sz w:val="24"/>
          <w:szCs w:val="24"/>
          <w:lang w:val="en-GB"/>
        </w:rPr>
        <w:t>Pending '</w:t>
      </w:r>
      <w:proofErr w:type="spellStart"/>
      <w:r w:rsidRPr="005D78BE">
        <w:rPr>
          <w:rFonts w:ascii="Garamond" w:hAnsi="Garamond"/>
          <w:i/>
          <w:sz w:val="24"/>
          <w:szCs w:val="24"/>
          <w:lang w:val="en-GB"/>
        </w:rPr>
        <w:t>Neogroup</w:t>
      </w:r>
      <w:proofErr w:type="spellEnd"/>
      <w:r w:rsidRPr="005D78BE">
        <w:rPr>
          <w:rFonts w:ascii="Garamond" w:hAnsi="Garamond"/>
          <w:i/>
          <w:sz w:val="24"/>
          <w:szCs w:val="24"/>
          <w:lang w:val="en-GB"/>
        </w:rPr>
        <w:t>' case (C-203/25) - will the CJEU untangle beneficial owner and EU prohibition of abuse?</w:t>
      </w:r>
    </w:p>
    <w:p w:rsidR="00110897" w:rsidRPr="005D78BE" w:rsidRDefault="00110897" w:rsidP="00F40E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 xml:space="preserve">Michal </w:t>
      </w:r>
      <w:proofErr w:type="spellStart"/>
      <w:r w:rsidRPr="005D78BE">
        <w:rPr>
          <w:rFonts w:ascii="Garamond" w:hAnsi="Garamond"/>
          <w:sz w:val="24"/>
          <w:szCs w:val="24"/>
          <w:lang w:val="en-GB"/>
        </w:rPr>
        <w:t>Nowacki</w:t>
      </w:r>
      <w:proofErr w:type="spellEnd"/>
      <w:r w:rsidR="00F40E2C">
        <w:rPr>
          <w:rFonts w:ascii="Garamond" w:hAnsi="Garamond"/>
          <w:sz w:val="24"/>
          <w:szCs w:val="24"/>
          <w:lang w:val="en-GB"/>
        </w:rPr>
        <w:t xml:space="preserve">, </w:t>
      </w:r>
      <w:proofErr w:type="spellStart"/>
      <w:r w:rsidR="00F40E2C">
        <w:rPr>
          <w:rFonts w:ascii="Garamond" w:hAnsi="Garamond"/>
          <w:sz w:val="24"/>
          <w:szCs w:val="24"/>
          <w:lang w:val="en-GB"/>
        </w:rPr>
        <w:t>Wardyński</w:t>
      </w:r>
      <w:proofErr w:type="spellEnd"/>
      <w:r w:rsidR="00F40E2C">
        <w:rPr>
          <w:rFonts w:ascii="Garamond" w:hAnsi="Garamond"/>
          <w:sz w:val="24"/>
          <w:szCs w:val="24"/>
          <w:lang w:val="en-GB"/>
        </w:rPr>
        <w:t xml:space="preserve"> and Partners (Poland)</w:t>
      </w:r>
    </w:p>
    <w:p w:rsidR="00110897" w:rsidRPr="005D78BE" w:rsidRDefault="00110897" w:rsidP="00F40E2C">
      <w:pPr>
        <w:spacing w:after="0" w:line="24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5D78BE">
        <w:rPr>
          <w:rFonts w:ascii="Garamond" w:hAnsi="Garamond" w:cs="Arial"/>
          <w:i/>
          <w:sz w:val="24"/>
          <w:szCs w:val="24"/>
          <w:lang w:val="en-US"/>
        </w:rPr>
        <w:t>Beneficial Ownership in Poland in the official explanations issued by the Ministry of Finance</w:t>
      </w:r>
    </w:p>
    <w:p w:rsidR="005D78BE" w:rsidRPr="00F40E2C" w:rsidRDefault="00F40E2C" w:rsidP="00F40E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 xml:space="preserve">Prof. </w:t>
      </w:r>
      <w:proofErr w:type="spellStart"/>
      <w:r w:rsidR="00B37F9E" w:rsidRPr="00F40E2C">
        <w:rPr>
          <w:rFonts w:ascii="Garamond" w:hAnsi="Garamond"/>
          <w:sz w:val="24"/>
          <w:szCs w:val="24"/>
          <w:lang w:val="en-GB"/>
        </w:rPr>
        <w:t>Łukasz</w:t>
      </w:r>
      <w:proofErr w:type="spellEnd"/>
      <w:r w:rsidR="00B37F9E" w:rsidRPr="00F40E2C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="00B37F9E" w:rsidRPr="00F40E2C">
        <w:rPr>
          <w:rFonts w:ascii="Garamond" w:hAnsi="Garamond"/>
          <w:sz w:val="24"/>
          <w:szCs w:val="24"/>
          <w:lang w:val="en-GB"/>
        </w:rPr>
        <w:t>Stankiewicz</w:t>
      </w:r>
      <w:proofErr w:type="spellEnd"/>
      <w:r w:rsidRPr="00F40E2C">
        <w:rPr>
          <w:rFonts w:ascii="Garamond" w:hAnsi="Garamond"/>
          <w:sz w:val="24"/>
          <w:szCs w:val="24"/>
          <w:lang w:val="en-GB"/>
        </w:rPr>
        <w:t xml:space="preserve">, </w:t>
      </w:r>
      <w:proofErr w:type="spellStart"/>
      <w:r w:rsidRPr="00F40E2C">
        <w:rPr>
          <w:rFonts w:ascii="Garamond" w:hAnsi="Garamond"/>
          <w:sz w:val="24"/>
          <w:szCs w:val="24"/>
          <w:lang w:val="en-GB"/>
        </w:rPr>
        <w:t>Université</w:t>
      </w:r>
      <w:proofErr w:type="spellEnd"/>
      <w:r w:rsidRPr="00F40E2C">
        <w:rPr>
          <w:rFonts w:ascii="Garamond" w:hAnsi="Garamond"/>
          <w:sz w:val="24"/>
          <w:szCs w:val="24"/>
          <w:lang w:val="en-GB"/>
        </w:rPr>
        <w:t xml:space="preserve"> Jean Moulin Lyon 3</w:t>
      </w:r>
      <w:r>
        <w:rPr>
          <w:rFonts w:ascii="Garamond" w:hAnsi="Garamond"/>
          <w:sz w:val="24"/>
          <w:szCs w:val="24"/>
          <w:lang w:val="en-GB"/>
        </w:rPr>
        <w:t xml:space="preserve"> (France)</w:t>
      </w:r>
    </w:p>
    <w:p w:rsidR="00B37F9E" w:rsidRPr="005D78BE" w:rsidRDefault="005D78BE" w:rsidP="00F40E2C">
      <w:pPr>
        <w:spacing w:after="0" w:line="24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5D78BE">
        <w:rPr>
          <w:rFonts w:ascii="Garamond" w:hAnsi="Garamond"/>
          <w:i/>
          <w:sz w:val="24"/>
          <w:szCs w:val="24"/>
          <w:lang w:val="en-GB"/>
        </w:rPr>
        <w:t>T</w:t>
      </w:r>
      <w:r w:rsidR="00B37F9E" w:rsidRPr="005D78BE">
        <w:rPr>
          <w:rFonts w:ascii="Garamond" w:hAnsi="Garamond"/>
          <w:i/>
          <w:sz w:val="24"/>
          <w:szCs w:val="24"/>
          <w:lang w:val="en-GB"/>
        </w:rPr>
        <w:t xml:space="preserve">he recent French cases in the "Planet" litigation, involving 2 judgments from the Conseil </w:t>
      </w:r>
      <w:proofErr w:type="spellStart"/>
      <w:r w:rsidR="00B37F9E" w:rsidRPr="005D78BE">
        <w:rPr>
          <w:rFonts w:ascii="Garamond" w:hAnsi="Garamond"/>
          <w:i/>
          <w:sz w:val="24"/>
          <w:szCs w:val="24"/>
          <w:lang w:val="en-GB"/>
        </w:rPr>
        <w:t>d'Etat</w:t>
      </w:r>
      <w:proofErr w:type="spellEnd"/>
    </w:p>
    <w:p w:rsidR="005D78BE" w:rsidRPr="005D78BE" w:rsidRDefault="005D78BE" w:rsidP="005D78BE">
      <w:pPr>
        <w:pStyle w:val="NormalnyWeb"/>
        <w:spacing w:before="0" w:beforeAutospacing="0" w:after="0" w:afterAutospacing="0"/>
        <w:rPr>
          <w:rFonts w:ascii="Garamond" w:hAnsi="Garamond" w:cs="Calibri"/>
          <w:lang w:val="en-GB"/>
        </w:rPr>
      </w:pPr>
    </w:p>
    <w:p w:rsidR="005D78BE" w:rsidRPr="005D78BE" w:rsidRDefault="005D78BE" w:rsidP="00F40E2C">
      <w:pPr>
        <w:pStyle w:val="NormalnyWeb"/>
        <w:spacing w:before="0" w:beforeAutospacing="0" w:after="0" w:afterAutospacing="0"/>
        <w:jc w:val="both"/>
        <w:rPr>
          <w:rFonts w:ascii="Garamond" w:hAnsi="Garamond" w:cs="Calibri"/>
          <w:lang w:val="en-GB"/>
        </w:rPr>
      </w:pPr>
      <w:r w:rsidRPr="005D78BE">
        <w:rPr>
          <w:rFonts w:ascii="Garamond" w:hAnsi="Garamond" w:cs="Calibri"/>
          <w:lang w:val="en-GB"/>
        </w:rPr>
        <w:t>The webinar is scheduled for Tuesday,</w:t>
      </w:r>
      <w:r w:rsidRPr="005D78BE">
        <w:rPr>
          <w:rFonts w:ascii="Garamond" w:hAnsi="Garamond"/>
          <w:lang w:val="en-GB"/>
        </w:rPr>
        <w:t xml:space="preserve"> 26 May</w:t>
      </w:r>
      <w:r w:rsidRPr="005D78BE">
        <w:rPr>
          <w:rFonts w:ascii="Garamond" w:hAnsi="Garamond"/>
          <w:lang w:val="en-GB"/>
        </w:rPr>
        <w:t xml:space="preserve"> 2026, 15:30-17:00 Warsaw time. </w:t>
      </w:r>
      <w:r w:rsidR="00F40E2C">
        <w:rPr>
          <w:rFonts w:ascii="Garamond" w:hAnsi="Garamond"/>
          <w:lang w:val="en-GB"/>
        </w:rPr>
        <w:t>Participation is free of charge but registration is required.</w:t>
      </w:r>
    </w:p>
    <w:p w:rsidR="005D78BE" w:rsidRPr="005D78BE" w:rsidRDefault="005D78BE" w:rsidP="005D78BE">
      <w:pPr>
        <w:pStyle w:val="NormalnyWeb"/>
        <w:spacing w:before="0" w:beforeAutospacing="0" w:after="0" w:afterAutospacing="0"/>
        <w:rPr>
          <w:rFonts w:ascii="Garamond" w:hAnsi="Garamond" w:cs="Calibri"/>
          <w:lang w:val="en-GB"/>
        </w:rPr>
      </w:pPr>
    </w:p>
    <w:p w:rsidR="00B37F9E" w:rsidRPr="005D78BE" w:rsidRDefault="005D78BE" w:rsidP="00F40E2C">
      <w:pPr>
        <w:pStyle w:val="NormalnyWeb"/>
        <w:spacing w:before="0" w:beforeAutospacing="0" w:after="0" w:afterAutospacing="0"/>
        <w:jc w:val="both"/>
        <w:rPr>
          <w:rFonts w:ascii="Garamond" w:hAnsi="Garamond" w:cs="Calibri"/>
          <w:lang w:val="en-GB"/>
        </w:rPr>
      </w:pPr>
      <w:r w:rsidRPr="005D78BE">
        <w:rPr>
          <w:rFonts w:ascii="Garamond" w:hAnsi="Garamond" w:cs="Calibri"/>
          <w:lang w:val="en-GB"/>
        </w:rPr>
        <w:t>Registration is open until 25 May 2026 at the following link:</w:t>
      </w:r>
    </w:p>
    <w:p w:rsidR="005D78BE" w:rsidRPr="005D78BE" w:rsidRDefault="005D78BE" w:rsidP="005D78B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GB" w:eastAsia="pl-PL"/>
        </w:rPr>
      </w:pPr>
      <w:hyperlink r:id="rId7" w:history="1">
        <w:r w:rsidRPr="005D78BE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val="en-GB" w:eastAsia="pl-PL"/>
          </w:rPr>
          <w:t>WHT we</w:t>
        </w:r>
        <w:r w:rsidRPr="005D78BE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val="en-GB" w:eastAsia="pl-PL"/>
          </w:rPr>
          <w:t xml:space="preserve">binar 26 May 2026 – </w:t>
        </w:r>
        <w:proofErr w:type="spellStart"/>
        <w:r w:rsidRPr="005D78BE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val="en-GB" w:eastAsia="pl-PL"/>
          </w:rPr>
          <w:t>Wypełnij</w:t>
        </w:r>
        <w:proofErr w:type="spellEnd"/>
        <w:r w:rsidRPr="005D78BE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val="en-GB" w:eastAsia="pl-PL"/>
          </w:rPr>
          <w:t xml:space="preserve"> </w:t>
        </w:r>
        <w:proofErr w:type="spellStart"/>
        <w:r w:rsidRPr="005D78BE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val="en-GB" w:eastAsia="pl-PL"/>
          </w:rPr>
          <w:t>formularz</w:t>
        </w:r>
        <w:proofErr w:type="spellEnd"/>
      </w:hyperlink>
    </w:p>
    <w:p w:rsidR="005D78BE" w:rsidRDefault="00F40E2C" w:rsidP="00F40E2C">
      <w:pPr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 xml:space="preserve">Your name and e-mail address will be used exclusively for providing access to this webinar. </w:t>
      </w:r>
      <w:r w:rsidR="005D78BE" w:rsidRPr="005D78BE">
        <w:rPr>
          <w:rFonts w:ascii="Garamond" w:hAnsi="Garamond"/>
          <w:sz w:val="24"/>
          <w:szCs w:val="24"/>
          <w:lang w:val="en-GB"/>
        </w:rPr>
        <w:t xml:space="preserve"> </w:t>
      </w:r>
    </w:p>
    <w:p w:rsidR="00F40E2C" w:rsidRPr="005D78BE" w:rsidRDefault="00F40E2C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 xml:space="preserve">You will receive your </w:t>
      </w:r>
      <w:r w:rsidR="00F40E2C">
        <w:rPr>
          <w:rFonts w:ascii="Garamond" w:hAnsi="Garamond"/>
          <w:sz w:val="24"/>
          <w:szCs w:val="24"/>
          <w:lang w:val="en-GB"/>
        </w:rPr>
        <w:t>access link</w:t>
      </w:r>
      <w:r w:rsidRPr="005D78BE">
        <w:rPr>
          <w:rFonts w:ascii="Garamond" w:hAnsi="Garamond"/>
          <w:sz w:val="24"/>
          <w:szCs w:val="24"/>
          <w:lang w:val="en-GB"/>
        </w:rPr>
        <w:t xml:space="preserve"> on 26 May 2026 in the morning.</w:t>
      </w: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>I am looking forward to your registration.</w:t>
      </w: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>Kind regards,</w:t>
      </w: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</w:rPr>
      </w:pPr>
      <w:r w:rsidRPr="005D78BE">
        <w:rPr>
          <w:rFonts w:ascii="Garamond" w:hAnsi="Garamond"/>
          <w:sz w:val="24"/>
          <w:szCs w:val="24"/>
        </w:rPr>
        <w:t>Dr hab. Krzysztof Lasiński-</w:t>
      </w:r>
      <w:proofErr w:type="spellStart"/>
      <w:r w:rsidRPr="005D78BE">
        <w:rPr>
          <w:rFonts w:ascii="Garamond" w:hAnsi="Garamond"/>
          <w:sz w:val="24"/>
          <w:szCs w:val="24"/>
        </w:rPr>
        <w:t>Sulecki</w:t>
      </w:r>
      <w:proofErr w:type="spellEnd"/>
      <w:r w:rsidRPr="005D78BE">
        <w:rPr>
          <w:rFonts w:ascii="Garamond" w:hAnsi="Garamond"/>
          <w:sz w:val="24"/>
          <w:szCs w:val="24"/>
        </w:rPr>
        <w:t>, prof. UMK</w:t>
      </w:r>
    </w:p>
    <w:p w:rsidR="005D78B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>Director</w:t>
      </w:r>
    </w:p>
    <w:p w:rsidR="00B37F9E" w:rsidRPr="005D78BE" w:rsidRDefault="005D78BE" w:rsidP="005D78BE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5D78BE">
        <w:rPr>
          <w:rFonts w:ascii="Garamond" w:hAnsi="Garamond"/>
          <w:sz w:val="24"/>
          <w:szCs w:val="24"/>
          <w:lang w:val="en-GB"/>
        </w:rPr>
        <w:t xml:space="preserve">Centre of Fiscal Studies  </w:t>
      </w:r>
    </w:p>
    <w:sectPr w:rsidR="00B37F9E" w:rsidRPr="005D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55280"/>
    <w:multiLevelType w:val="hybridMultilevel"/>
    <w:tmpl w:val="676C1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9E"/>
    <w:rsid w:val="00110897"/>
    <w:rsid w:val="002253EE"/>
    <w:rsid w:val="005D78BE"/>
    <w:rsid w:val="00685C46"/>
    <w:rsid w:val="006C5AEA"/>
    <w:rsid w:val="00B37F9E"/>
    <w:rsid w:val="00EA799A"/>
    <w:rsid w:val="00F4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E702"/>
  <w15:chartTrackingRefBased/>
  <w15:docId w15:val="{77F482CF-D1AA-4B74-91E2-1F2F728B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53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7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Pages/ResponsePage.aspx?id=f2IK6JTvqUqC1sfsnPyjJFYwixNYwnVGv6bOuDg1nghUQ1VJSVAyOVU5UUhWT0YzNVFWM0o2WjlJRi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2026-04-30T17:44:00Z</dcterms:created>
  <dcterms:modified xsi:type="dcterms:W3CDTF">2026-05-14T10:06:00Z</dcterms:modified>
</cp:coreProperties>
</file>