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5B" w:rsidRDefault="0095135B" w:rsidP="001C6D4D">
      <w:pPr>
        <w:jc w:val="center"/>
        <w:rPr>
          <w:b/>
          <w:sz w:val="28"/>
          <w:szCs w:val="28"/>
        </w:rPr>
      </w:pPr>
      <w:r w:rsidRPr="001C6D4D">
        <w:rPr>
          <w:b/>
          <w:sz w:val="28"/>
          <w:szCs w:val="28"/>
        </w:rPr>
        <w:t xml:space="preserve">Wszczęcie przewodu doktorskiego </w:t>
      </w:r>
    </w:p>
    <w:p w:rsidR="00C61A9E" w:rsidRPr="001C6D4D" w:rsidRDefault="00C61A9E" w:rsidP="00C6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Podstawa prawna:</w:t>
      </w:r>
    </w:p>
    <w:p w:rsidR="008E3C80" w:rsidRDefault="00C61A9E">
      <w:r>
        <w:t xml:space="preserve">- </w:t>
      </w:r>
      <w:r w:rsidR="0095135B">
        <w:t>ustawa z dnia 14 marca 2003 r. o stopniach i tytule naukowym oraz o stopniach i tytule w zakresie sztuki</w:t>
      </w:r>
      <w:r w:rsidR="00A86474">
        <w:t xml:space="preserve"> (</w:t>
      </w:r>
      <w:r w:rsidR="00FF4825">
        <w:t>Dz.U. z 2017 poz. 1789)</w:t>
      </w:r>
      <w:r w:rsidR="00A86474">
        <w:t xml:space="preserve">, w związku z art. 179 ustawy z dnia 3 lipca 2018 r. </w:t>
      </w:r>
      <w:r w:rsidR="00A86474">
        <w:rPr>
          <w:i/>
        </w:rPr>
        <w:t xml:space="preserve">Przepisy wprowadzające ustawę – Prawo o szkolnictwie wyższym i nauce </w:t>
      </w:r>
      <w:r w:rsidR="00A86474">
        <w:t>(Dz.U. z 2018 r., poz. 1669).</w:t>
      </w:r>
    </w:p>
    <w:p w:rsidR="00A86474" w:rsidRPr="00A86474" w:rsidRDefault="00A86474"/>
    <w:p w:rsidR="00C61A9E" w:rsidRDefault="00C61A9E"/>
    <w:p w:rsidR="00C61A9E" w:rsidRPr="00C61A9E" w:rsidRDefault="00C61A9E">
      <w:pPr>
        <w:rPr>
          <w:b/>
        </w:rPr>
      </w:pPr>
      <w:r w:rsidRPr="00C61A9E">
        <w:rPr>
          <w:b/>
        </w:rPr>
        <w:t>I ETAP</w:t>
      </w:r>
    </w:p>
    <w:p w:rsidR="0095135B" w:rsidRPr="00C61A9E" w:rsidRDefault="0095135B">
      <w:pPr>
        <w:rPr>
          <w:b/>
        </w:rPr>
      </w:pPr>
      <w:r w:rsidRPr="00C61A9E">
        <w:rPr>
          <w:b/>
        </w:rPr>
        <w:t>Dokumenty:</w:t>
      </w:r>
    </w:p>
    <w:p w:rsidR="00B7154D" w:rsidRPr="00B7154D" w:rsidRDefault="00B7154D">
      <w:pPr>
        <w:rPr>
          <w:b/>
        </w:rPr>
      </w:pPr>
      <w:r>
        <w:rPr>
          <w:b/>
        </w:rPr>
        <w:t xml:space="preserve">Warunkiem wszczęcia przewodu doktorskiego jest posiadanie wydanej lub przyjętej do druku publikacji naukowej w formie książki lub co najmniej jednej publikacji naukowej w recenzowanym czasopiśmie naukowym umieszczonym w wykazie czasopism naukowych ogłaszanym przez ministra </w:t>
      </w:r>
      <w:r w:rsidR="001C6D4D">
        <w:rPr>
          <w:b/>
        </w:rPr>
        <w:t>lub w recenzowanych materiałach z międzynarodowej konferencji naukowej.</w:t>
      </w:r>
    </w:p>
    <w:p w:rsidR="0095135B" w:rsidRDefault="0095135B" w:rsidP="0095135B">
      <w:pPr>
        <w:pStyle w:val="Akapitzlist"/>
        <w:numPr>
          <w:ilvl w:val="0"/>
          <w:numId w:val="1"/>
        </w:numPr>
      </w:pPr>
      <w:r>
        <w:t>Wniosek o wszczęcie przewodu – z zaznaczeniem dziedziny</w:t>
      </w:r>
      <w:r w:rsidR="00A86474">
        <w:t xml:space="preserve"> nauk społecznych – dyscyplina nauki prawne </w:t>
      </w:r>
      <w:r>
        <w:t>oraz dyscypliny dodatkowej</w:t>
      </w:r>
    </w:p>
    <w:p w:rsidR="0095135B" w:rsidRDefault="0095135B" w:rsidP="0095135B">
      <w:pPr>
        <w:pStyle w:val="Akapitzlist"/>
        <w:numPr>
          <w:ilvl w:val="0"/>
          <w:numId w:val="1"/>
        </w:numPr>
      </w:pPr>
      <w:r>
        <w:t>Kopia dokumentu potwierdzającego posiadanie tytułu zawodowego</w:t>
      </w:r>
    </w:p>
    <w:p w:rsidR="0095135B" w:rsidRDefault="0095135B" w:rsidP="0095135B">
      <w:pPr>
        <w:pStyle w:val="Akapitzlist"/>
        <w:numPr>
          <w:ilvl w:val="0"/>
          <w:numId w:val="1"/>
        </w:numPr>
      </w:pPr>
      <w:r>
        <w:t>Propozycję tematu i koncepcję rozprawy</w:t>
      </w:r>
    </w:p>
    <w:p w:rsidR="0095135B" w:rsidRPr="00C61A9E" w:rsidRDefault="0095135B" w:rsidP="0095135B">
      <w:pPr>
        <w:pStyle w:val="Akapitzlist"/>
        <w:numPr>
          <w:ilvl w:val="0"/>
          <w:numId w:val="1"/>
        </w:numPr>
        <w:rPr>
          <w:b/>
        </w:rPr>
      </w:pPr>
      <w:r>
        <w:t xml:space="preserve">Publikacje – </w:t>
      </w:r>
      <w:proofErr w:type="spellStart"/>
      <w:r w:rsidRPr="00C61A9E">
        <w:rPr>
          <w:b/>
        </w:rPr>
        <w:t>bibliometria</w:t>
      </w:r>
      <w:bookmarkStart w:id="0" w:name="_GoBack"/>
      <w:bookmarkEnd w:id="0"/>
      <w:proofErr w:type="spellEnd"/>
    </w:p>
    <w:p w:rsidR="0095135B" w:rsidRDefault="0095135B" w:rsidP="0095135B">
      <w:pPr>
        <w:pStyle w:val="Akapitzlist"/>
        <w:numPr>
          <w:ilvl w:val="0"/>
          <w:numId w:val="1"/>
        </w:numPr>
      </w:pPr>
      <w:r>
        <w:t>Oświadczenie, że wcześniej nie był wszczynany przewód doktorski</w:t>
      </w:r>
    </w:p>
    <w:p w:rsidR="0095135B" w:rsidRDefault="0095135B" w:rsidP="0095135B">
      <w:pPr>
        <w:pStyle w:val="Akapitzlist"/>
        <w:numPr>
          <w:ilvl w:val="0"/>
          <w:numId w:val="1"/>
        </w:numPr>
      </w:pPr>
      <w:r>
        <w:t>Kopię certyfikatu potwierdzającego znajomość języka nowożytnego</w:t>
      </w:r>
      <w:r w:rsidR="00C61A9E">
        <w:t xml:space="preserve"> </w:t>
      </w:r>
    </w:p>
    <w:p w:rsidR="0095135B" w:rsidRDefault="0095135B" w:rsidP="0095135B">
      <w:pPr>
        <w:pStyle w:val="Akapitzlist"/>
        <w:numPr>
          <w:ilvl w:val="0"/>
          <w:numId w:val="1"/>
        </w:numPr>
      </w:pPr>
      <w:r>
        <w:t>Kwestionariusz osobowy</w:t>
      </w:r>
    </w:p>
    <w:p w:rsidR="0095135B" w:rsidRDefault="0095135B" w:rsidP="0095135B">
      <w:pPr>
        <w:pStyle w:val="Akapitzlist"/>
        <w:numPr>
          <w:ilvl w:val="0"/>
          <w:numId w:val="1"/>
        </w:numPr>
      </w:pPr>
      <w:r>
        <w:t>Opinia wraz ze zgodą promotora (jeżeli jest wyznaczony promotor pomocniczy również zgoda promotora pomocniczego)</w:t>
      </w:r>
    </w:p>
    <w:p w:rsidR="0095135B" w:rsidRDefault="0095135B" w:rsidP="0095135B">
      <w:pPr>
        <w:pStyle w:val="Akapitzlist"/>
      </w:pPr>
    </w:p>
    <w:p w:rsidR="00C61A9E" w:rsidRDefault="00C61A9E" w:rsidP="0095135B">
      <w:pPr>
        <w:pStyle w:val="Akapitzlist"/>
        <w:ind w:left="0"/>
        <w:rPr>
          <w:b/>
        </w:rPr>
      </w:pPr>
      <w:r>
        <w:rPr>
          <w:b/>
        </w:rPr>
        <w:t>II ETAP</w:t>
      </w:r>
    </w:p>
    <w:p w:rsidR="00C61A9E" w:rsidRDefault="00C61A9E" w:rsidP="0095135B">
      <w:pPr>
        <w:pStyle w:val="Akapitzlist"/>
        <w:ind w:left="0"/>
        <w:rPr>
          <w:b/>
        </w:rPr>
      </w:pPr>
    </w:p>
    <w:p w:rsidR="0095135B" w:rsidRPr="00B7154D" w:rsidRDefault="0095135B" w:rsidP="0095135B">
      <w:pPr>
        <w:pStyle w:val="Akapitzlist"/>
        <w:ind w:left="0"/>
        <w:rPr>
          <w:b/>
        </w:rPr>
      </w:pPr>
      <w:r w:rsidRPr="00B7154D">
        <w:rPr>
          <w:b/>
        </w:rPr>
        <w:t xml:space="preserve">Po przedstawieniu </w:t>
      </w:r>
      <w:r w:rsidR="00C105CA" w:rsidRPr="00B7154D">
        <w:rPr>
          <w:b/>
        </w:rPr>
        <w:t>ro</w:t>
      </w:r>
      <w:r w:rsidRPr="00B7154D">
        <w:rPr>
          <w:b/>
        </w:rPr>
        <w:t xml:space="preserve">zprawy </w:t>
      </w:r>
      <w:r w:rsidR="00C105CA" w:rsidRPr="00B7154D">
        <w:rPr>
          <w:b/>
        </w:rPr>
        <w:t xml:space="preserve">doktorskiej </w:t>
      </w:r>
      <w:r w:rsidR="00B861D9" w:rsidRPr="00B7154D">
        <w:rPr>
          <w:b/>
        </w:rPr>
        <w:t xml:space="preserve">w wersji papierowej i elektronicznej </w:t>
      </w:r>
      <w:r w:rsidRPr="00B7154D">
        <w:rPr>
          <w:b/>
        </w:rPr>
        <w:t>w 5 egzemplarzach</w:t>
      </w:r>
      <w:r w:rsidR="00C105CA" w:rsidRPr="00B7154D">
        <w:rPr>
          <w:b/>
        </w:rPr>
        <w:t xml:space="preserve"> oraz streszczeniu w języku polskim i angielskim w wersji papierowej i elektronicznej</w:t>
      </w:r>
      <w:r w:rsidR="00B7154D">
        <w:rPr>
          <w:b/>
        </w:rPr>
        <w:t>.</w:t>
      </w:r>
    </w:p>
    <w:p w:rsidR="008D3888" w:rsidRDefault="008D3888" w:rsidP="0095135B">
      <w:pPr>
        <w:pStyle w:val="Akapitzlist"/>
        <w:ind w:left="0"/>
        <w:rPr>
          <w:b/>
        </w:rPr>
      </w:pPr>
    </w:p>
    <w:p w:rsidR="00C105CA" w:rsidRPr="008D3888" w:rsidRDefault="00C61A9E" w:rsidP="0095135B">
      <w:pPr>
        <w:pStyle w:val="Akapitzlist"/>
        <w:ind w:left="0"/>
        <w:rPr>
          <w:b/>
          <w:color w:val="FF0000"/>
        </w:rPr>
      </w:pPr>
      <w:r>
        <w:rPr>
          <w:b/>
          <w:color w:val="FF0000"/>
        </w:rPr>
        <w:t>(</w:t>
      </w:r>
      <w:r w:rsidR="00C105CA" w:rsidRPr="008D3888">
        <w:rPr>
          <w:b/>
          <w:color w:val="FF0000"/>
        </w:rPr>
        <w:t xml:space="preserve">Streszczenie rozprawy łącznie z recenzjami zamieszcza się na stronie wydziału w dniu podjęcia przez </w:t>
      </w:r>
      <w:r w:rsidR="00B7154D" w:rsidRPr="008D3888">
        <w:rPr>
          <w:b/>
          <w:color w:val="FF0000"/>
        </w:rPr>
        <w:t>R</w:t>
      </w:r>
      <w:r w:rsidR="00C105CA" w:rsidRPr="008D3888">
        <w:rPr>
          <w:b/>
          <w:color w:val="FF0000"/>
        </w:rPr>
        <w:t>adę</w:t>
      </w:r>
      <w:r w:rsidR="00B7154D" w:rsidRPr="008D3888">
        <w:rPr>
          <w:b/>
          <w:color w:val="FF0000"/>
        </w:rPr>
        <w:t xml:space="preserve"> uchwały o przyjęciu rozprawy doktorskiej, a recenzje w dniu ich przekazania przez recenzentów. Streszczenie rozprawy i recenzje pozostają do  dnia nadania stopnia doktora.</w:t>
      </w:r>
    </w:p>
    <w:p w:rsidR="00B7154D" w:rsidRPr="008D3888" w:rsidRDefault="00B7154D" w:rsidP="0095135B">
      <w:pPr>
        <w:pStyle w:val="Akapitzlist"/>
        <w:ind w:left="0"/>
        <w:rPr>
          <w:b/>
          <w:color w:val="FF0000"/>
        </w:rPr>
      </w:pPr>
      <w:r w:rsidRPr="008D3888">
        <w:rPr>
          <w:b/>
          <w:color w:val="FF0000"/>
        </w:rPr>
        <w:t>Streszczenie rozpraw i recenzje podlegają zamieszczeniu na stronie internetowej – przekazuje się je niezwłocznie do CK.</w:t>
      </w:r>
      <w:r w:rsidR="00C61A9E">
        <w:rPr>
          <w:b/>
          <w:color w:val="FF0000"/>
        </w:rPr>
        <w:t>)</w:t>
      </w:r>
    </w:p>
    <w:p w:rsidR="00C105CA" w:rsidRDefault="00C105CA" w:rsidP="0095135B">
      <w:pPr>
        <w:pStyle w:val="Akapitzlist"/>
        <w:ind w:left="0"/>
      </w:pPr>
    </w:p>
    <w:p w:rsidR="00C105CA" w:rsidRDefault="00C105CA" w:rsidP="0095135B">
      <w:pPr>
        <w:pStyle w:val="Akapitzlist"/>
        <w:ind w:left="0"/>
      </w:pPr>
      <w:r>
        <w:t>Promotor składa opinię oraz pismo do Dziekana w sprawie wyznaczenia recenzentów, egzaminów i komisji doktorskiej oraz komisji egzaminacyjnych</w:t>
      </w:r>
    </w:p>
    <w:p w:rsidR="006A38F3" w:rsidRDefault="006A38F3" w:rsidP="0095135B">
      <w:pPr>
        <w:pStyle w:val="Akapitzlist"/>
        <w:ind w:left="0"/>
      </w:pPr>
    </w:p>
    <w:p w:rsidR="00C105CA" w:rsidRDefault="006A38F3" w:rsidP="0095135B">
      <w:pPr>
        <w:pStyle w:val="Akapitzlist"/>
        <w:ind w:left="0"/>
      </w:pPr>
      <w:r>
        <w:lastRenderedPageBreak/>
        <w:t>Recenzentem może być osoba w stosunku do której nie zachodzą uzasadnione wątpliwości co do jej bezstronności.</w:t>
      </w:r>
      <w:r w:rsidR="00B861D9">
        <w:t xml:space="preserve"> Nie może być emerytowany </w:t>
      </w:r>
      <w:r w:rsidR="005252A4">
        <w:t>pracownik. Nie może być też z tej jednostki w której prowadzony jest przewód doktorski.</w:t>
      </w:r>
    </w:p>
    <w:p w:rsidR="006A38F3" w:rsidRDefault="006A38F3" w:rsidP="0095135B">
      <w:pPr>
        <w:pStyle w:val="Akapitzlist"/>
        <w:ind w:left="0"/>
      </w:pPr>
      <w:r>
        <w:t>Recenzje przedstawia się w wersji papierowej i elektronicznej w ciągu 2 m-</w:t>
      </w:r>
      <w:proofErr w:type="spellStart"/>
      <w:r>
        <w:t>cy</w:t>
      </w:r>
      <w:proofErr w:type="spellEnd"/>
    </w:p>
    <w:p w:rsidR="006A38F3" w:rsidRDefault="006A38F3" w:rsidP="0095135B">
      <w:pPr>
        <w:pStyle w:val="Akapitzlist"/>
        <w:ind w:left="0"/>
      </w:pPr>
    </w:p>
    <w:p w:rsidR="006A38F3" w:rsidRDefault="00C105CA" w:rsidP="0095135B">
      <w:pPr>
        <w:pStyle w:val="Akapitzlist"/>
        <w:ind w:left="0"/>
      </w:pPr>
      <w:r>
        <w:t>Rada Wydziału wyznacza</w:t>
      </w:r>
      <w:r w:rsidR="001C6D4D">
        <w:t xml:space="preserve"> 2</w:t>
      </w:r>
      <w:r>
        <w:t xml:space="preserve"> recenz</w:t>
      </w:r>
      <w:r w:rsidR="001C6D4D">
        <w:t>entów, egzamin z dyscypliny podstawowej, języka  nowożytnego</w:t>
      </w:r>
      <w:r w:rsidR="00C61A9E">
        <w:t xml:space="preserve"> (jeżeli doktorant nie posiada certyfikatu)</w:t>
      </w:r>
      <w:r w:rsidR="001C6D4D">
        <w:t xml:space="preserve"> i dys</w:t>
      </w:r>
      <w:r w:rsidR="006A38F3">
        <w:t xml:space="preserve">cypliny dodatkowej oraz komisje. </w:t>
      </w:r>
    </w:p>
    <w:p w:rsidR="006A38F3" w:rsidRDefault="006A38F3" w:rsidP="0095135B">
      <w:pPr>
        <w:pStyle w:val="Akapitzlist"/>
        <w:ind w:left="0"/>
      </w:pPr>
    </w:p>
    <w:p w:rsidR="006A38F3" w:rsidRDefault="006A38F3" w:rsidP="0095135B">
      <w:pPr>
        <w:pStyle w:val="Akapitzlist"/>
        <w:ind w:left="0"/>
      </w:pPr>
    </w:p>
    <w:p w:rsidR="001C6D4D" w:rsidRDefault="006A38F3" w:rsidP="0095135B">
      <w:pPr>
        <w:pStyle w:val="Akapitzlist"/>
        <w:ind w:left="0"/>
      </w:pPr>
      <w:r>
        <w:t>Skład komisji:</w:t>
      </w:r>
    </w:p>
    <w:p w:rsidR="00C105CA" w:rsidRDefault="001C6D4D" w:rsidP="0095135B">
      <w:pPr>
        <w:pStyle w:val="Akapitzlist"/>
        <w:ind w:left="0"/>
      </w:pPr>
      <w:r>
        <w:t xml:space="preserve">- dyscyplina podstawowa </w:t>
      </w:r>
      <w:r w:rsidR="006A38F3">
        <w:t xml:space="preserve">- </w:t>
      </w:r>
      <w:r>
        <w:t>min</w:t>
      </w:r>
      <w:r w:rsidR="006A38F3">
        <w:t xml:space="preserve">. </w:t>
      </w:r>
      <w:r>
        <w:t xml:space="preserve">4 osoby </w:t>
      </w:r>
      <w:r w:rsidR="00C61A9E">
        <w:t xml:space="preserve">- </w:t>
      </w:r>
      <w:r>
        <w:t>w tym promotor;</w:t>
      </w:r>
      <w:r w:rsidR="000D20BA">
        <w:t xml:space="preserve"> (bez recenzentów)</w:t>
      </w:r>
    </w:p>
    <w:p w:rsidR="001C6D4D" w:rsidRDefault="001C6D4D" w:rsidP="0095135B">
      <w:pPr>
        <w:pStyle w:val="Akapitzlist"/>
        <w:ind w:left="0"/>
      </w:pPr>
      <w:r>
        <w:t xml:space="preserve">- dyscyplina dodatkowa </w:t>
      </w:r>
      <w:r w:rsidR="006A38F3">
        <w:t xml:space="preserve">- </w:t>
      </w:r>
      <w:r>
        <w:t>min. 3 osoby</w:t>
      </w:r>
      <w:r w:rsidR="00C61A9E">
        <w:t xml:space="preserve"> -</w:t>
      </w:r>
      <w:r>
        <w:t xml:space="preserve"> w tym egzaminator;</w:t>
      </w:r>
      <w:r w:rsidR="000D20BA">
        <w:t xml:space="preserve"> (bez promotora)</w:t>
      </w:r>
    </w:p>
    <w:p w:rsidR="001C6D4D" w:rsidRDefault="001C6D4D" w:rsidP="0095135B">
      <w:pPr>
        <w:pStyle w:val="Akapitzlist"/>
        <w:ind w:left="0"/>
      </w:pPr>
      <w:r>
        <w:t xml:space="preserve">- </w:t>
      </w:r>
      <w:r w:rsidR="00C61A9E">
        <w:t>j</w:t>
      </w:r>
      <w:r>
        <w:t xml:space="preserve">ęzyk nowożytny </w:t>
      </w:r>
      <w:r w:rsidR="006A38F3">
        <w:t xml:space="preserve">- </w:t>
      </w:r>
      <w:r>
        <w:t xml:space="preserve">min. 3 </w:t>
      </w:r>
      <w:r w:rsidR="006A38F3">
        <w:t xml:space="preserve"> </w:t>
      </w:r>
      <w:r>
        <w:t xml:space="preserve">osoby </w:t>
      </w:r>
      <w:r w:rsidR="00C61A9E">
        <w:t xml:space="preserve">- </w:t>
      </w:r>
      <w:r>
        <w:t>w tym egzaminator</w:t>
      </w:r>
      <w:r w:rsidR="006A38F3">
        <w:t>.</w:t>
      </w:r>
      <w:r w:rsidR="000D20BA">
        <w:t xml:space="preserve"> (bez promotora)</w:t>
      </w:r>
    </w:p>
    <w:p w:rsidR="00C105CA" w:rsidRDefault="00C105CA" w:rsidP="0095135B">
      <w:pPr>
        <w:pStyle w:val="Akapitzlist"/>
        <w:ind w:left="0"/>
      </w:pPr>
    </w:p>
    <w:p w:rsidR="00C105CA" w:rsidRDefault="00C105CA" w:rsidP="0095135B">
      <w:pPr>
        <w:pStyle w:val="Akapitzlist"/>
        <w:ind w:left="0"/>
      </w:pPr>
      <w:r>
        <w:t xml:space="preserve">Promotor </w:t>
      </w:r>
      <w:r w:rsidR="00C61A9E">
        <w:t xml:space="preserve">pomocniczy </w:t>
      </w:r>
      <w:r>
        <w:t>może uczestniczyć w egzaminach i obronie bez prawa głosu</w:t>
      </w:r>
      <w:r w:rsidR="001C6D4D">
        <w:t>.</w:t>
      </w:r>
    </w:p>
    <w:p w:rsidR="006A38F3" w:rsidRDefault="006A38F3" w:rsidP="0095135B">
      <w:pPr>
        <w:pStyle w:val="Akapitzlist"/>
        <w:ind w:left="0"/>
      </w:pPr>
    </w:p>
    <w:p w:rsidR="00AB0F05" w:rsidRDefault="00AB0F05" w:rsidP="00A86474">
      <w:pPr>
        <w:pStyle w:val="Akapitzlist"/>
      </w:pPr>
    </w:p>
    <w:sectPr w:rsidR="00AB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D64"/>
    <w:multiLevelType w:val="hybridMultilevel"/>
    <w:tmpl w:val="72EADD58"/>
    <w:lvl w:ilvl="0" w:tplc="18F6F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E72"/>
    <w:multiLevelType w:val="hybridMultilevel"/>
    <w:tmpl w:val="2B6E98CE"/>
    <w:lvl w:ilvl="0" w:tplc="B8AC2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5B"/>
    <w:rsid w:val="000D20BA"/>
    <w:rsid w:val="001C6D4D"/>
    <w:rsid w:val="004042DA"/>
    <w:rsid w:val="005252A4"/>
    <w:rsid w:val="006A38F3"/>
    <w:rsid w:val="007C1F75"/>
    <w:rsid w:val="007D5E34"/>
    <w:rsid w:val="008D3888"/>
    <w:rsid w:val="008E3C80"/>
    <w:rsid w:val="0095135B"/>
    <w:rsid w:val="00A86474"/>
    <w:rsid w:val="00AB0F05"/>
    <w:rsid w:val="00B7154D"/>
    <w:rsid w:val="00B861D9"/>
    <w:rsid w:val="00C105CA"/>
    <w:rsid w:val="00C61A9E"/>
    <w:rsid w:val="00D3411E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12</cp:revision>
  <cp:lastPrinted>2016-11-30T12:42:00Z</cp:lastPrinted>
  <dcterms:created xsi:type="dcterms:W3CDTF">2016-11-30T09:44:00Z</dcterms:created>
  <dcterms:modified xsi:type="dcterms:W3CDTF">2018-10-24T13:13:00Z</dcterms:modified>
</cp:coreProperties>
</file>