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EF8" w:rsidRDefault="00AE5EF8" w:rsidP="00AE5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Studenckie Zeszyty Naukowe Wydziału Prawa i Administracji</w:t>
      </w:r>
    </w:p>
    <w:p w:rsidR="00AE5EF8" w:rsidRDefault="00AE5EF8" w:rsidP="00AE5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Mikołaja Kopernika w Toruniu</w:t>
      </w:r>
    </w:p>
    <w:p w:rsidR="00AE5EF8" w:rsidRDefault="00AE5EF8" w:rsidP="00AE5EF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5EF8" w:rsidRPr="00AE5EF8" w:rsidRDefault="00AE5EF8" w:rsidP="00AE5E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EF8">
        <w:rPr>
          <w:rFonts w:ascii="Times New Roman" w:hAnsi="Times New Roman" w:cs="Times New Roman"/>
          <w:b/>
          <w:sz w:val="24"/>
          <w:szCs w:val="24"/>
        </w:rPr>
        <w:t>WYMOGI EDYTORSKIE</w:t>
      </w:r>
    </w:p>
    <w:p w:rsidR="00AE5EF8" w:rsidRDefault="00AE5EF8" w:rsidP="00AE5E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5EF8" w:rsidRPr="00AE5EF8" w:rsidRDefault="00AE5EF8" w:rsidP="00AE5E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F8">
        <w:rPr>
          <w:rFonts w:ascii="Times New Roman" w:hAnsi="Times New Roman" w:cs="Times New Roman"/>
          <w:b/>
          <w:sz w:val="24"/>
          <w:szCs w:val="24"/>
        </w:rPr>
        <w:t>WYMOGI OGÓLNE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maksymalna objętość tekstu 15 stron formatu A4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 xml:space="preserve">łącznie z </w:t>
      </w:r>
      <w:r>
        <w:rPr>
          <w:rFonts w:ascii="Times New Roman" w:hAnsi="Times New Roman" w:cs="Times New Roman"/>
          <w:sz w:val="24"/>
          <w:szCs w:val="24"/>
        </w:rPr>
        <w:t>ze streszczeniami),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tytuł i słowa kluczowe /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>/ w języku angielskim i polskim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streszczenie w języku angielskim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5EF8">
        <w:rPr>
          <w:rFonts w:ascii="Times New Roman" w:hAnsi="Times New Roman" w:cs="Times New Roman"/>
          <w:sz w:val="24"/>
          <w:szCs w:val="24"/>
        </w:rPr>
        <w:t xml:space="preserve"> i polskim – nie więcej niż pół strony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plik tekstu w formacie ..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AE5EF8">
        <w:rPr>
          <w:rFonts w:ascii="Times New Roman" w:hAnsi="Times New Roman" w:cs="Times New Roman"/>
          <w:sz w:val="24"/>
          <w:szCs w:val="24"/>
        </w:rPr>
        <w:t xml:space="preserve"> nie przesyłać w innych formatach np. pdf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czcionka w tekście głównym Times New Roman 12 punktów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nie stosować pogrubień </w:t>
      </w:r>
      <w:r>
        <w:rPr>
          <w:rFonts w:ascii="Times New Roman" w:hAnsi="Times New Roman" w:cs="Times New Roman"/>
          <w:sz w:val="24"/>
          <w:szCs w:val="24"/>
        </w:rPr>
        <w:t>ani</w:t>
      </w:r>
      <w:r w:rsidRPr="00AE5EF8">
        <w:rPr>
          <w:rFonts w:ascii="Times New Roman" w:hAnsi="Times New Roman" w:cs="Times New Roman"/>
          <w:sz w:val="24"/>
          <w:szCs w:val="24"/>
        </w:rPr>
        <w:t xml:space="preserve"> podkreśleń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tekst główny i przypisy wyjustowa</w:t>
      </w:r>
      <w:r>
        <w:rPr>
          <w:rFonts w:ascii="Times New Roman" w:hAnsi="Times New Roman" w:cs="Times New Roman"/>
          <w:sz w:val="24"/>
          <w:szCs w:val="24"/>
        </w:rPr>
        <w:t>ć,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interlinia 1,5 wiersza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lewy margines 3 cm, pozostałe 2,5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 nie zostawiać pustych wierszy; nie dzielić wyrazów; nie stosować żadnego specjalnego formatowania (również w przypisach)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zwroty w języku obcym zaznaczyć kursywą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powoływania osób w tekście głównym podać inicjał imienia i nazwisko autora, chyba że dane te rozpoczynają zdanie – wówczas podać pełne imię,</w:t>
      </w:r>
    </w:p>
    <w:p w:rsidR="00AE5EF8" w:rsidRP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wykorzystanej literatury, aktów prawnych, orzecznictwa i innych dokumentów,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kolejność alfabetyczna według nazwiska,</w:t>
      </w:r>
    </w:p>
    <w:p w:rsidR="00AE5EF8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np. Adamiak B., Borkowski J., </w:t>
      </w:r>
      <w:r w:rsidRPr="007D07BF">
        <w:rPr>
          <w:rFonts w:ascii="Times New Roman" w:hAnsi="Times New Roman" w:cs="Times New Roman"/>
          <w:i/>
          <w:sz w:val="24"/>
          <w:szCs w:val="24"/>
        </w:rPr>
        <w:t>Kodeks postępowania administracyjnego. Komentarz</w:t>
      </w:r>
      <w:r w:rsidRPr="00AE5EF8">
        <w:rPr>
          <w:rFonts w:ascii="Times New Roman" w:hAnsi="Times New Roman" w:cs="Times New Roman"/>
          <w:sz w:val="24"/>
          <w:szCs w:val="24"/>
        </w:rPr>
        <w:t>, Warszawa 2006.</w:t>
      </w:r>
    </w:p>
    <w:p w:rsidR="00AE5EF8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Boć J., </w:t>
      </w:r>
      <w:r w:rsidRPr="007D07BF">
        <w:rPr>
          <w:rFonts w:ascii="Times New Roman" w:hAnsi="Times New Roman" w:cs="Times New Roman"/>
          <w:i/>
          <w:sz w:val="24"/>
          <w:szCs w:val="24"/>
        </w:rPr>
        <w:t>Prawo administracyjne</w:t>
      </w:r>
      <w:r w:rsidRPr="00AE5EF8">
        <w:rPr>
          <w:rFonts w:ascii="Times New Roman" w:hAnsi="Times New Roman" w:cs="Times New Roman"/>
          <w:sz w:val="24"/>
          <w:szCs w:val="24"/>
        </w:rPr>
        <w:t>, Wrocław 2005.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streszczenia, słowa kluczowe, wykaz wykorzystanej literatury zamieścić w tekście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>na końcu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zamieszczać ilustracji ani wykresów,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szczegóły dotyczące tabel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EF8">
        <w:rPr>
          <w:rFonts w:ascii="Times New Roman" w:hAnsi="Times New Roman" w:cs="Times New Roman"/>
          <w:sz w:val="24"/>
          <w:szCs w:val="24"/>
        </w:rPr>
        <w:t>na stronie: http://www.wydawnictwoumk.pl/index.php?a=cms&amp;dzial=4&amp;kategoria=7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pozycje literatury oznaczyć nr DOI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>jeżeli posiadają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5EF8">
        <w:rPr>
          <w:rFonts w:ascii="Times New Roman" w:hAnsi="Times New Roman" w:cs="Times New Roman"/>
          <w:sz w:val="24"/>
          <w:szCs w:val="24"/>
        </w:rPr>
        <w:t xml:space="preserve">; wyszukiwarka numerów pod linkiem: http://www.crossref.org/ opcja 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Search</w:t>
      </w:r>
      <w:proofErr w:type="spellEnd"/>
    </w:p>
    <w:p w:rsidR="00AE5EF8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lastRenderedPageBreak/>
        <w:t>przykład przypisu z wykorzystaniem nr DO</w:t>
      </w:r>
      <w:bookmarkStart w:id="0" w:name="_GoBack"/>
      <w:bookmarkEnd w:id="0"/>
      <w:r w:rsidRPr="00AE5EF8">
        <w:rPr>
          <w:rFonts w:ascii="Times New Roman" w:hAnsi="Times New Roman" w:cs="Times New Roman"/>
          <w:sz w:val="24"/>
          <w:szCs w:val="24"/>
        </w:rPr>
        <w:t xml:space="preserve">I: 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Pietryka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 xml:space="preserve"> I., </w:t>
      </w:r>
      <w:r w:rsidRPr="007D07BF">
        <w:rPr>
          <w:rFonts w:ascii="Times New Roman" w:hAnsi="Times New Roman" w:cs="Times New Roman"/>
          <w:i/>
          <w:sz w:val="24"/>
          <w:szCs w:val="24"/>
        </w:rPr>
        <w:t>Narodowy Bank Polski na międzybankowym rynku pieniężnym</w:t>
      </w:r>
      <w:r w:rsidRPr="00AE5EF8">
        <w:rPr>
          <w:rFonts w:ascii="Times New Roman" w:hAnsi="Times New Roman" w:cs="Times New Roman"/>
          <w:sz w:val="24"/>
          <w:szCs w:val="24"/>
        </w:rPr>
        <w:t>, „Ekonomia i Prawo” 2012, nr 3, s. 97-118, http://dx.doi.org/10.12775/EiP.2012.026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orzeczenia sądów w formacie,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EF8">
        <w:rPr>
          <w:rFonts w:ascii="Times New Roman" w:hAnsi="Times New Roman" w:cs="Times New Roman"/>
          <w:sz w:val="24"/>
          <w:szCs w:val="24"/>
        </w:rPr>
        <w:t>np. Wyrok S</w:t>
      </w:r>
      <w:r>
        <w:rPr>
          <w:rFonts w:ascii="Times New Roman" w:hAnsi="Times New Roman" w:cs="Times New Roman"/>
          <w:sz w:val="24"/>
          <w:szCs w:val="24"/>
        </w:rPr>
        <w:t>ądu Najwyższego</w:t>
      </w:r>
      <w:r w:rsidRPr="00AE5EF8">
        <w:rPr>
          <w:rFonts w:ascii="Times New Roman" w:hAnsi="Times New Roman" w:cs="Times New Roman"/>
          <w:sz w:val="24"/>
          <w:szCs w:val="24"/>
        </w:rPr>
        <w:t xml:space="preserve"> z dnia 5 lipca 2011 r.,</w:t>
      </w:r>
      <w:r>
        <w:rPr>
          <w:rFonts w:ascii="Times New Roman" w:hAnsi="Times New Roman" w:cs="Times New Roman"/>
          <w:sz w:val="24"/>
          <w:szCs w:val="24"/>
        </w:rPr>
        <w:t xml:space="preserve"> sygn.. akt</w:t>
      </w:r>
      <w:r w:rsidRPr="00AE5EF8">
        <w:rPr>
          <w:rFonts w:ascii="Times New Roman" w:hAnsi="Times New Roman" w:cs="Times New Roman"/>
          <w:sz w:val="24"/>
          <w:szCs w:val="24"/>
        </w:rPr>
        <w:t xml:space="preserve"> II CKN 353/00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E5EF8">
        <w:rPr>
          <w:rFonts w:ascii="Times New Roman" w:hAnsi="Times New Roman" w:cs="Times New Roman"/>
          <w:sz w:val="24"/>
          <w:szCs w:val="24"/>
        </w:rPr>
        <w:t>OSNC 2001 nr 9, poz. 128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glosa - powinna stanowić krytyczną analizę orzeczenia, charakteryzować się rozbudowanym charakterem rozważań własnych z odwołaniem do literatury; glosa nie stanowi streszczenia orzeczenia lub jego sprawozdawczego omówienia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recenzja - ma posiadać charakter artykułu recenzyjnego, a nie artykułu o charakterze sprawozdawczym</w:t>
      </w:r>
    </w:p>
    <w:p w:rsidR="00AE5EF8" w:rsidRPr="00AE5EF8" w:rsidRDefault="00AE5EF8" w:rsidP="00AE5E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EF8">
        <w:rPr>
          <w:rFonts w:ascii="Times New Roman" w:hAnsi="Times New Roman" w:cs="Times New Roman"/>
          <w:b/>
          <w:sz w:val="24"/>
          <w:szCs w:val="24"/>
        </w:rPr>
        <w:t>PRZYPISY</w:t>
      </w:r>
    </w:p>
    <w:p w:rsidR="00AE5EF8" w:rsidRDefault="00AE5EF8" w:rsidP="00AE5E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ujednolicone w całym tekście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przypisy dolne Times New Roman czcionka 10 punktów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EF8">
        <w:rPr>
          <w:rFonts w:ascii="Times New Roman" w:hAnsi="Times New Roman" w:cs="Times New Roman"/>
          <w:sz w:val="24"/>
          <w:szCs w:val="24"/>
        </w:rPr>
        <w:t xml:space="preserve"> interlinia pojedyncza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inicjał imienia autora; podwójne inicjały bez spacji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>np. G.B. Shaw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AE5EF8">
        <w:rPr>
          <w:rFonts w:ascii="Times New Roman" w:hAnsi="Times New Roman" w:cs="Times New Roman"/>
          <w:sz w:val="24"/>
          <w:szCs w:val="24"/>
        </w:rPr>
        <w:t xml:space="preserve"> następnie nazwisko, a po nazwisku przecinek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EF8">
        <w:rPr>
          <w:rFonts w:ascii="Times New Roman" w:hAnsi="Times New Roman" w:cs="Times New Roman"/>
          <w:sz w:val="24"/>
          <w:szCs w:val="24"/>
        </w:rPr>
        <w:t xml:space="preserve"> tytuł kursywą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>nie w cudzysłowie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5EF8">
        <w:rPr>
          <w:rFonts w:ascii="Times New Roman" w:hAnsi="Times New Roman" w:cs="Times New Roman"/>
          <w:sz w:val="24"/>
          <w:szCs w:val="24"/>
        </w:rPr>
        <w:t>, miejsce i rok wydania; bez nazwy wydawnictwa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EF8">
        <w:rPr>
          <w:rFonts w:ascii="Times New Roman" w:hAnsi="Times New Roman" w:cs="Times New Roman"/>
          <w:sz w:val="24"/>
          <w:szCs w:val="24"/>
        </w:rPr>
        <w:t xml:space="preserve"> numer strony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EF8">
        <w:rPr>
          <w:rFonts w:ascii="Times New Roman" w:hAnsi="Times New Roman" w:cs="Times New Roman"/>
          <w:sz w:val="24"/>
          <w:szCs w:val="24"/>
        </w:rPr>
        <w:t xml:space="preserve"> przypis kończy kropka</w:t>
      </w:r>
    </w:p>
    <w:p w:rsidR="00AE5EF8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np. W. 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Szwajdler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 xml:space="preserve">, </w:t>
      </w:r>
      <w:r w:rsidRPr="00AE5EF8">
        <w:rPr>
          <w:rFonts w:ascii="Times New Roman" w:hAnsi="Times New Roman" w:cs="Times New Roman"/>
          <w:i/>
          <w:sz w:val="24"/>
          <w:szCs w:val="24"/>
        </w:rPr>
        <w:t>Zniesienie instytucji pozwolenia na budowę a prawo zabudowy nieruchomości gruntowych</w:t>
      </w:r>
      <w:r w:rsidRPr="00AE5EF8">
        <w:rPr>
          <w:rFonts w:ascii="Times New Roman" w:hAnsi="Times New Roman" w:cs="Times New Roman"/>
          <w:sz w:val="24"/>
          <w:szCs w:val="24"/>
        </w:rPr>
        <w:t>, Toruń 2009, s. 154.</w:t>
      </w:r>
    </w:p>
    <w:p w:rsidR="00AE5EF8" w:rsidRDefault="00AE5EF8" w:rsidP="00AE5E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w pracy zbiorowej stosować </w:t>
      </w:r>
      <w:r>
        <w:rPr>
          <w:rFonts w:ascii="Times New Roman" w:hAnsi="Times New Roman" w:cs="Times New Roman"/>
          <w:sz w:val="24"/>
          <w:szCs w:val="24"/>
        </w:rPr>
        <w:t>[w</w:t>
      </w:r>
      <w:r w:rsidRPr="00AE5E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E5EF8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np. A. Lityński, </w:t>
      </w:r>
      <w:r w:rsidRPr="00AE5EF8">
        <w:rPr>
          <w:rFonts w:ascii="Times New Roman" w:hAnsi="Times New Roman" w:cs="Times New Roman"/>
          <w:i/>
          <w:sz w:val="24"/>
          <w:szCs w:val="24"/>
        </w:rPr>
        <w:t xml:space="preserve">Lenin a </w:t>
      </w:r>
      <w:proofErr w:type="spellStart"/>
      <w:r w:rsidRPr="00AE5EF8">
        <w:rPr>
          <w:rFonts w:ascii="Times New Roman" w:hAnsi="Times New Roman" w:cs="Times New Roman"/>
          <w:i/>
          <w:sz w:val="24"/>
          <w:szCs w:val="24"/>
        </w:rPr>
        <w:t>ius</w:t>
      </w:r>
      <w:proofErr w:type="spellEnd"/>
      <w:r w:rsidRPr="00AE5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F8">
        <w:rPr>
          <w:rFonts w:ascii="Times New Roman" w:hAnsi="Times New Roman" w:cs="Times New Roman"/>
          <w:i/>
          <w:sz w:val="24"/>
          <w:szCs w:val="24"/>
        </w:rPr>
        <w:t>privatum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E5EF8">
        <w:rPr>
          <w:rFonts w:ascii="Times New Roman" w:hAnsi="Times New Roman" w:cs="Times New Roman"/>
          <w:sz w:val="24"/>
          <w:szCs w:val="24"/>
        </w:rPr>
        <w:t>w: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AE5EF8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Uruszczak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>, P. Święcicka, A. Kremer</w:t>
      </w:r>
      <w:r>
        <w:rPr>
          <w:rFonts w:ascii="Times New Roman" w:hAnsi="Times New Roman" w:cs="Times New Roman"/>
          <w:sz w:val="24"/>
          <w:szCs w:val="24"/>
        </w:rPr>
        <w:t xml:space="preserve"> (red.)</w:t>
      </w:r>
      <w:r w:rsidRPr="00AE5EF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E5EF8">
        <w:rPr>
          <w:rFonts w:ascii="Times New Roman" w:hAnsi="Times New Roman" w:cs="Times New Roman"/>
          <w:i/>
          <w:sz w:val="24"/>
          <w:szCs w:val="24"/>
        </w:rPr>
        <w:t>Leges</w:t>
      </w:r>
      <w:proofErr w:type="spellEnd"/>
      <w:r w:rsidRPr="00AE5E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5EF8">
        <w:rPr>
          <w:rFonts w:ascii="Times New Roman" w:hAnsi="Times New Roman" w:cs="Times New Roman"/>
          <w:i/>
          <w:sz w:val="24"/>
          <w:szCs w:val="24"/>
        </w:rPr>
        <w:t>Sapere</w:t>
      </w:r>
      <w:proofErr w:type="spellEnd"/>
      <w:r w:rsidRPr="00AE5EF8">
        <w:rPr>
          <w:rFonts w:ascii="Times New Roman" w:hAnsi="Times New Roman" w:cs="Times New Roman"/>
          <w:i/>
          <w:sz w:val="24"/>
          <w:szCs w:val="24"/>
        </w:rPr>
        <w:t xml:space="preserve">. Studia i prace dedykowane Profesorowi Januszowi </w:t>
      </w:r>
      <w:proofErr w:type="spellStart"/>
      <w:r w:rsidRPr="00AE5EF8">
        <w:rPr>
          <w:rFonts w:ascii="Times New Roman" w:hAnsi="Times New Roman" w:cs="Times New Roman"/>
          <w:i/>
          <w:sz w:val="24"/>
          <w:szCs w:val="24"/>
        </w:rPr>
        <w:t>Sondlowi</w:t>
      </w:r>
      <w:proofErr w:type="spellEnd"/>
      <w:r w:rsidRPr="00AE5EF8">
        <w:rPr>
          <w:rFonts w:ascii="Times New Roman" w:hAnsi="Times New Roman" w:cs="Times New Roman"/>
          <w:i/>
          <w:sz w:val="24"/>
          <w:szCs w:val="24"/>
        </w:rPr>
        <w:t xml:space="preserve"> w pięćdziesiątą rocznicę pracy naukowej</w:t>
      </w:r>
      <w:r w:rsidRPr="00AE5EF8">
        <w:rPr>
          <w:rFonts w:ascii="Times New Roman" w:hAnsi="Times New Roman" w:cs="Times New Roman"/>
          <w:sz w:val="24"/>
          <w:szCs w:val="24"/>
        </w:rPr>
        <w:t>, Kraków 2008, s. 263, 269.</w:t>
      </w:r>
    </w:p>
    <w:p w:rsidR="00AE5EF8" w:rsidRDefault="00AE5EF8" w:rsidP="00AE5E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tytuł czasopisma pełną nazw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AE5EF8">
        <w:rPr>
          <w:rFonts w:ascii="Times New Roman" w:hAnsi="Times New Roman" w:cs="Times New Roman"/>
          <w:sz w:val="24"/>
          <w:szCs w:val="24"/>
        </w:rPr>
        <w:t xml:space="preserve">; pismem prostym; w cudzysłowie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>bez [w:]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5EF8">
        <w:rPr>
          <w:rFonts w:ascii="Times New Roman" w:hAnsi="Times New Roman" w:cs="Times New Roman"/>
          <w:sz w:val="24"/>
          <w:szCs w:val="24"/>
        </w:rPr>
        <w:t>,</w:t>
      </w:r>
    </w:p>
    <w:p w:rsidR="00AE5EF8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np. L. Górnicki, </w:t>
      </w:r>
      <w:r w:rsidRPr="00AE5EF8">
        <w:rPr>
          <w:rFonts w:ascii="Times New Roman" w:hAnsi="Times New Roman" w:cs="Times New Roman"/>
          <w:i/>
          <w:sz w:val="24"/>
          <w:szCs w:val="24"/>
        </w:rPr>
        <w:t>Wpływ obcych ustawodawstw i doktryny prawa na polską kodyfikację prawa prywatnego w Drugiej Rzeczypospolitej</w:t>
      </w:r>
      <w:r w:rsidRPr="00AE5EF8">
        <w:rPr>
          <w:rFonts w:ascii="Times New Roman" w:hAnsi="Times New Roman" w:cs="Times New Roman"/>
          <w:sz w:val="24"/>
          <w:szCs w:val="24"/>
        </w:rPr>
        <w:t>, „Zeszyty Naukowe Uniwersytetu Jagiellońskiego” 2005, nr 13, s. 65.</w:t>
      </w:r>
    </w:p>
    <w:p w:rsidR="00AE5EF8" w:rsidRDefault="00AE5EF8" w:rsidP="00AE5EF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skrót tytułu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E5EF8">
        <w:rPr>
          <w:rFonts w:ascii="Times New Roman" w:hAnsi="Times New Roman" w:cs="Times New Roman"/>
          <w:sz w:val="24"/>
          <w:szCs w:val="24"/>
        </w:rPr>
        <w:t>w przypadku kolejnego powoływania tej samej pozycji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E5EF8">
        <w:rPr>
          <w:rFonts w:ascii="Times New Roman" w:hAnsi="Times New Roman" w:cs="Times New Roman"/>
          <w:sz w:val="24"/>
          <w:szCs w:val="24"/>
        </w:rPr>
        <w:t xml:space="preserve"> podawać </w:t>
      </w:r>
      <w:r>
        <w:rPr>
          <w:rFonts w:ascii="Times New Roman" w:hAnsi="Times New Roman" w:cs="Times New Roman"/>
          <w:sz w:val="24"/>
          <w:szCs w:val="24"/>
        </w:rPr>
        <w:t>z </w:t>
      </w:r>
      <w:r w:rsidRPr="00AE5EF8">
        <w:rPr>
          <w:rFonts w:ascii="Times New Roman" w:hAnsi="Times New Roman" w:cs="Times New Roman"/>
          <w:sz w:val="24"/>
          <w:szCs w:val="24"/>
        </w:rPr>
        <w:t>wielokropk</w:t>
      </w:r>
      <w:r>
        <w:rPr>
          <w:rFonts w:ascii="Times New Roman" w:hAnsi="Times New Roman" w:cs="Times New Roman"/>
          <w:sz w:val="24"/>
          <w:szCs w:val="24"/>
        </w:rPr>
        <w:t>iem</w:t>
      </w:r>
      <w:r w:rsidRPr="00AE5EF8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AE5E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np. W. </w:t>
      </w:r>
      <w:proofErr w:type="spellStart"/>
      <w:r w:rsidRPr="00AE5EF8">
        <w:rPr>
          <w:rFonts w:ascii="Times New Roman" w:hAnsi="Times New Roman" w:cs="Times New Roman"/>
          <w:sz w:val="24"/>
          <w:szCs w:val="24"/>
        </w:rPr>
        <w:t>Szwajdler</w:t>
      </w:r>
      <w:proofErr w:type="spellEnd"/>
      <w:r w:rsidRPr="00AE5EF8">
        <w:rPr>
          <w:rFonts w:ascii="Times New Roman" w:hAnsi="Times New Roman" w:cs="Times New Roman"/>
          <w:sz w:val="24"/>
          <w:szCs w:val="24"/>
        </w:rPr>
        <w:t xml:space="preserve">, </w:t>
      </w:r>
      <w:r w:rsidRPr="00283BE5">
        <w:rPr>
          <w:rFonts w:ascii="Times New Roman" w:hAnsi="Times New Roman" w:cs="Times New Roman"/>
          <w:i/>
          <w:sz w:val="24"/>
          <w:szCs w:val="24"/>
        </w:rPr>
        <w:t>Zniesienie instytucji</w:t>
      </w:r>
      <w:r w:rsidR="00283BE5" w:rsidRPr="00283BE5">
        <w:rPr>
          <w:rFonts w:ascii="Times New Roman" w:hAnsi="Times New Roman" w:cs="Times New Roman"/>
          <w:i/>
          <w:sz w:val="24"/>
          <w:szCs w:val="24"/>
        </w:rPr>
        <w:t xml:space="preserve">… </w:t>
      </w:r>
      <w:proofErr w:type="spellStart"/>
      <w:r w:rsidR="00283BE5" w:rsidRPr="00283BE5">
        <w:rPr>
          <w:rFonts w:ascii="Times New Roman" w:hAnsi="Times New Roman" w:cs="Times New Roman"/>
          <w:i/>
          <w:sz w:val="24"/>
          <w:szCs w:val="24"/>
        </w:rPr>
        <w:t>op.cit</w:t>
      </w:r>
      <w:proofErr w:type="spellEnd"/>
      <w:r w:rsidR="00283BE5" w:rsidRPr="00283BE5">
        <w:rPr>
          <w:rFonts w:ascii="Times New Roman" w:hAnsi="Times New Roman" w:cs="Times New Roman"/>
          <w:i/>
          <w:sz w:val="24"/>
          <w:szCs w:val="24"/>
        </w:rPr>
        <w:t>.</w:t>
      </w:r>
      <w:r w:rsidRPr="00AE5EF8">
        <w:rPr>
          <w:rFonts w:ascii="Times New Roman" w:hAnsi="Times New Roman" w:cs="Times New Roman"/>
          <w:sz w:val="24"/>
          <w:szCs w:val="24"/>
        </w:rPr>
        <w:t>, s. 36. 26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używać zwrotów: </w:t>
      </w:r>
      <w:r w:rsidRPr="00283BE5">
        <w:rPr>
          <w:rFonts w:ascii="Times New Roman" w:hAnsi="Times New Roman" w:cs="Times New Roman"/>
          <w:i/>
          <w:sz w:val="24"/>
          <w:szCs w:val="24"/>
        </w:rPr>
        <w:t>ibidem</w:t>
      </w:r>
      <w:r w:rsidRPr="00283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BE5">
        <w:rPr>
          <w:rFonts w:ascii="Times New Roman" w:hAnsi="Times New Roman" w:cs="Times New Roman"/>
          <w:i/>
          <w:sz w:val="24"/>
          <w:szCs w:val="24"/>
        </w:rPr>
        <w:t>idem</w:t>
      </w:r>
      <w:proofErr w:type="spellEnd"/>
      <w:r w:rsidRPr="00283B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3BE5">
        <w:rPr>
          <w:rFonts w:ascii="Times New Roman" w:hAnsi="Times New Roman" w:cs="Times New Roman"/>
          <w:i/>
          <w:sz w:val="24"/>
          <w:szCs w:val="24"/>
        </w:rPr>
        <w:t>eadem</w:t>
      </w:r>
      <w:proofErr w:type="spellEnd"/>
      <w:r w:rsidRPr="00283BE5">
        <w:rPr>
          <w:rFonts w:ascii="Times New Roman" w:hAnsi="Times New Roman" w:cs="Times New Roman"/>
          <w:sz w:val="24"/>
          <w:szCs w:val="24"/>
        </w:rPr>
        <w:t xml:space="preserve">, </w:t>
      </w:r>
      <w:r w:rsidRPr="00283BE5">
        <w:rPr>
          <w:rFonts w:ascii="Times New Roman" w:hAnsi="Times New Roman" w:cs="Times New Roman"/>
          <w:i/>
          <w:sz w:val="24"/>
          <w:szCs w:val="24"/>
        </w:rPr>
        <w:t>passim</w:t>
      </w:r>
      <w:r w:rsidRPr="00283BE5">
        <w:rPr>
          <w:rFonts w:ascii="Times New Roman" w:hAnsi="Times New Roman" w:cs="Times New Roman"/>
          <w:sz w:val="24"/>
          <w:szCs w:val="24"/>
        </w:rPr>
        <w:t xml:space="preserve"> </w:t>
      </w:r>
      <w:r w:rsidR="00283BE5">
        <w:rPr>
          <w:rFonts w:ascii="Times New Roman" w:hAnsi="Times New Roman" w:cs="Times New Roman"/>
          <w:sz w:val="24"/>
          <w:szCs w:val="24"/>
        </w:rPr>
        <w:t>kursywą,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przypisy tekstowe i bibliograficzne z odnośnikami w indeksie górnym</w:t>
      </w:r>
      <w:r w:rsidR="00283BE5">
        <w:rPr>
          <w:rFonts w:ascii="Times New Roman" w:hAnsi="Times New Roman" w:cs="Times New Roman"/>
          <w:sz w:val="24"/>
          <w:szCs w:val="24"/>
        </w:rPr>
        <w:t>:</w:t>
      </w:r>
      <w:r w:rsidRPr="00283BE5">
        <w:rPr>
          <w:rFonts w:ascii="Times New Roman" w:hAnsi="Times New Roman" w:cs="Times New Roman"/>
          <w:sz w:val="24"/>
          <w:szCs w:val="24"/>
        </w:rPr>
        <w:t xml:space="preserve"> kolejno numer przypisu, a po nim kropka </w:t>
      </w:r>
      <w:r w:rsidR="00283BE5">
        <w:rPr>
          <w:rFonts w:ascii="Times New Roman" w:hAnsi="Times New Roman" w:cs="Times New Roman"/>
          <w:sz w:val="24"/>
          <w:szCs w:val="24"/>
        </w:rPr>
        <w:t>(</w:t>
      </w:r>
      <w:r w:rsidRPr="00283BE5">
        <w:rPr>
          <w:rFonts w:ascii="Times New Roman" w:hAnsi="Times New Roman" w:cs="Times New Roman"/>
          <w:sz w:val="24"/>
          <w:szCs w:val="24"/>
        </w:rPr>
        <w:t>chyba że przed numerem przypisu znajduje się skrót zakończony kropką, np. data ze skrótem r.</w:t>
      </w:r>
      <w:r w:rsidR="00283BE5">
        <w:rPr>
          <w:rFonts w:ascii="Times New Roman" w:hAnsi="Times New Roman" w:cs="Times New Roman"/>
          <w:sz w:val="24"/>
          <w:szCs w:val="24"/>
        </w:rPr>
        <w:t>)</w:t>
      </w:r>
      <w:r w:rsidRPr="0028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BE5" w:rsidRDefault="00AE5EF8" w:rsidP="00283B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lastRenderedPageBreak/>
        <w:t>Prace nad projektem francusko-włoskim oddziaływały na kodyfikatorów w innych państwach i wywarły wpływ m.in. na albański kodeks cywilny z 1928 r., rumuński kodeks cywilny z 1940 r.</w:t>
      </w:r>
      <w:r w:rsidRPr="00283BE5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283BE5">
        <w:rPr>
          <w:rFonts w:ascii="Times New Roman" w:hAnsi="Times New Roman" w:cs="Times New Roman"/>
          <w:sz w:val="24"/>
          <w:szCs w:val="24"/>
        </w:rPr>
        <w:t xml:space="preserve"> i grecki projekt prawa o zobowiązaniach</w:t>
      </w:r>
      <w:r w:rsidRPr="00283BE5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283BE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83BE5" w:rsidRDefault="00AE5EF8" w:rsidP="00283B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Za najlepszą bazę do dalszej dyskusji w tym temacie uznaję się francusko-włoski projekt Kodeksu zobowiązań i umów z 1927 r.</w:t>
      </w:r>
      <w:r w:rsidRPr="00283BE5">
        <w:rPr>
          <w:rFonts w:ascii="Times New Roman" w:hAnsi="Times New Roman" w:cs="Times New Roman"/>
          <w:sz w:val="24"/>
          <w:szCs w:val="24"/>
          <w:vertAlign w:val="superscript"/>
        </w:rPr>
        <w:t>44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źródła internetowe oznaczyć datą dostępu </w:t>
      </w:r>
      <w:r w:rsidR="00283BE5">
        <w:rPr>
          <w:rFonts w:ascii="Times New Roman" w:hAnsi="Times New Roman" w:cs="Times New Roman"/>
          <w:sz w:val="24"/>
          <w:szCs w:val="24"/>
        </w:rPr>
        <w:t>(</w:t>
      </w:r>
      <w:r w:rsidRPr="00283BE5">
        <w:rPr>
          <w:rFonts w:ascii="Times New Roman" w:hAnsi="Times New Roman" w:cs="Times New Roman"/>
          <w:sz w:val="24"/>
          <w:szCs w:val="24"/>
        </w:rPr>
        <w:t>dzień, miesiąc, rok</w:t>
      </w:r>
      <w:r w:rsidR="00283BE5">
        <w:rPr>
          <w:rFonts w:ascii="Times New Roman" w:hAnsi="Times New Roman" w:cs="Times New Roman"/>
          <w:sz w:val="24"/>
          <w:szCs w:val="24"/>
        </w:rPr>
        <w:t>)</w:t>
      </w:r>
      <w:r w:rsidRPr="00283BE5">
        <w:rPr>
          <w:rFonts w:ascii="Times New Roman" w:hAnsi="Times New Roman" w:cs="Times New Roman"/>
          <w:sz w:val="24"/>
          <w:szCs w:val="24"/>
        </w:rPr>
        <w:t>; usunąć hiperłącze, bez kropki na końcu,</w:t>
      </w:r>
    </w:p>
    <w:p w:rsidR="00283BE5" w:rsidRDefault="00AE5EF8" w:rsidP="00283B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np.</w:t>
      </w:r>
      <w:r w:rsidR="00283BE5">
        <w:rPr>
          <w:rFonts w:ascii="Times New Roman" w:hAnsi="Times New Roman" w:cs="Times New Roman"/>
          <w:sz w:val="24"/>
          <w:szCs w:val="24"/>
        </w:rPr>
        <w:t xml:space="preserve"> </w:t>
      </w:r>
      <w:r w:rsidR="00283BE5" w:rsidRPr="00283BE5">
        <w:rPr>
          <w:rFonts w:ascii="Times New Roman" w:hAnsi="Times New Roman" w:cs="Times New Roman"/>
          <w:sz w:val="24"/>
          <w:szCs w:val="24"/>
        </w:rPr>
        <w:t xml:space="preserve">Trybunał Konstytucyjny, </w:t>
      </w:r>
      <w:r w:rsidR="00283BE5" w:rsidRPr="00283BE5">
        <w:rPr>
          <w:rFonts w:ascii="Times New Roman" w:hAnsi="Times New Roman" w:cs="Times New Roman"/>
          <w:i/>
          <w:sz w:val="24"/>
          <w:szCs w:val="24"/>
        </w:rPr>
        <w:t>Rozszerzenie zakresu oświadczeń o stanie majątkowym funkcjonariuszy publicznych o informacje dotyczące sytuacji majątkowej osób najbliższych składającym oświadczenia</w:t>
      </w:r>
      <w:r w:rsidR="00283BE5">
        <w:rPr>
          <w:rFonts w:ascii="Times New Roman" w:hAnsi="Times New Roman" w:cs="Times New Roman"/>
          <w:sz w:val="24"/>
          <w:szCs w:val="24"/>
        </w:rPr>
        <w:t>,</w:t>
      </w:r>
      <w:r w:rsidRPr="00283BE5">
        <w:rPr>
          <w:rFonts w:ascii="Times New Roman" w:hAnsi="Times New Roman" w:cs="Times New Roman"/>
          <w:sz w:val="24"/>
          <w:szCs w:val="24"/>
        </w:rPr>
        <w:t xml:space="preserve"> </w:t>
      </w:r>
      <w:r w:rsidR="00283BE5" w:rsidRPr="00283BE5">
        <w:rPr>
          <w:rFonts w:ascii="Times New Roman" w:hAnsi="Times New Roman" w:cs="Times New Roman"/>
          <w:sz w:val="24"/>
          <w:szCs w:val="24"/>
        </w:rPr>
        <w:t>https://trybunal.gov.pl/postepowanie-i-orzeczenia/wyroki/art/11712-rozszerzenie-zakresu-oswiadczen-o-stanie-majatkowym-funkcjonariuszy-publicznych-o-informacje-dotyczace-sytuacji-majatkowej-osob-najblizszych-skladajacym-oswiadczenia</w:t>
      </w:r>
      <w:r w:rsidRPr="00283BE5">
        <w:rPr>
          <w:rFonts w:ascii="Times New Roman" w:hAnsi="Times New Roman" w:cs="Times New Roman"/>
          <w:sz w:val="24"/>
          <w:szCs w:val="24"/>
        </w:rPr>
        <w:t xml:space="preserve"> (dostęp: </w:t>
      </w:r>
      <w:r w:rsidR="00283BE5">
        <w:rPr>
          <w:rFonts w:ascii="Times New Roman" w:hAnsi="Times New Roman" w:cs="Times New Roman"/>
          <w:sz w:val="24"/>
          <w:szCs w:val="24"/>
        </w:rPr>
        <w:t>20 lutego 2022</w:t>
      </w:r>
      <w:r w:rsidRPr="00283BE5">
        <w:rPr>
          <w:rFonts w:ascii="Times New Roman" w:hAnsi="Times New Roman" w:cs="Times New Roman"/>
          <w:sz w:val="24"/>
          <w:szCs w:val="24"/>
        </w:rPr>
        <w:t xml:space="preserve"> r.)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stosować skrót „zob.”; nie stosować „patrz”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publikatory aktów prawnych w formacie, np. Dz.U. z 2000 r. Nr 26, poz. 319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stosować skróty: k.k., k.p.a., k.c., k.p.c. itd.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w przypadku prac tłumaczonych na język polski podać tłumacza stosując skrót przeł., np.: </w:t>
      </w:r>
      <w:proofErr w:type="spellStart"/>
      <w:r w:rsidRPr="00283BE5">
        <w:rPr>
          <w:rFonts w:ascii="Times New Roman" w:hAnsi="Times New Roman" w:cs="Times New Roman"/>
          <w:sz w:val="24"/>
          <w:szCs w:val="24"/>
        </w:rPr>
        <w:t>Buhler</w:t>
      </w:r>
      <w:proofErr w:type="spellEnd"/>
      <w:r w:rsidRPr="00283BE5">
        <w:rPr>
          <w:rFonts w:ascii="Times New Roman" w:hAnsi="Times New Roman" w:cs="Times New Roman"/>
          <w:sz w:val="24"/>
          <w:szCs w:val="24"/>
        </w:rPr>
        <w:t xml:space="preserve"> P., </w:t>
      </w:r>
      <w:r w:rsidRPr="00283BE5">
        <w:rPr>
          <w:rFonts w:ascii="Times New Roman" w:hAnsi="Times New Roman" w:cs="Times New Roman"/>
          <w:i/>
          <w:sz w:val="24"/>
          <w:szCs w:val="24"/>
        </w:rPr>
        <w:t>O potędze w XXI wieku</w:t>
      </w:r>
      <w:r w:rsidRPr="00283BE5">
        <w:rPr>
          <w:rFonts w:ascii="Times New Roman" w:hAnsi="Times New Roman" w:cs="Times New Roman"/>
          <w:sz w:val="24"/>
          <w:szCs w:val="24"/>
        </w:rPr>
        <w:t>, przeł. G. Majcher, Warszawa 2014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283BE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skróty zwrotów wielowyrazowych stosować bez spacji, np. w Dz.U., m.in., skrót imion w przypisach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P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5">
        <w:rPr>
          <w:rFonts w:ascii="Times New Roman" w:hAnsi="Times New Roman" w:cs="Times New Roman"/>
          <w:b/>
          <w:sz w:val="24"/>
          <w:szCs w:val="24"/>
        </w:rPr>
        <w:t>CYTATY</w:t>
      </w:r>
    </w:p>
    <w:p w:rsidR="00283BE5" w:rsidRDefault="00AE5EF8" w:rsidP="00283B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pismem prostym </w:t>
      </w:r>
      <w:r w:rsidR="00283BE5">
        <w:rPr>
          <w:rFonts w:ascii="Times New Roman" w:hAnsi="Times New Roman" w:cs="Times New Roman"/>
          <w:sz w:val="24"/>
          <w:szCs w:val="24"/>
        </w:rPr>
        <w:t>(</w:t>
      </w:r>
      <w:r w:rsidRPr="00283BE5">
        <w:rPr>
          <w:rFonts w:ascii="Times New Roman" w:hAnsi="Times New Roman" w:cs="Times New Roman"/>
          <w:sz w:val="24"/>
          <w:szCs w:val="24"/>
        </w:rPr>
        <w:t>bez kursywy</w:t>
      </w:r>
      <w:r w:rsidR="00283BE5">
        <w:rPr>
          <w:rFonts w:ascii="Times New Roman" w:hAnsi="Times New Roman" w:cs="Times New Roman"/>
          <w:sz w:val="24"/>
          <w:szCs w:val="24"/>
        </w:rPr>
        <w:t>)</w:t>
      </w:r>
      <w:r w:rsidRPr="00283BE5">
        <w:rPr>
          <w:rFonts w:ascii="Times New Roman" w:hAnsi="Times New Roman" w:cs="Times New Roman"/>
          <w:sz w:val="24"/>
          <w:szCs w:val="24"/>
        </w:rPr>
        <w:t xml:space="preserve"> w cudzysłowie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283B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brak części cytowanego tekstu oznaczyć nawiasem kwadratowym z wielokropkiem […]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AE5EF8" w:rsidP="00283BE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cytaty w języku obcym zaznaczyć kursywą</w:t>
      </w:r>
      <w:r w:rsidR="00283BE5">
        <w:rPr>
          <w:rFonts w:ascii="Times New Roman" w:hAnsi="Times New Roman" w:cs="Times New Roman"/>
          <w:sz w:val="24"/>
          <w:szCs w:val="24"/>
        </w:rPr>
        <w:t>,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BE5">
        <w:rPr>
          <w:rFonts w:ascii="Times New Roman" w:hAnsi="Times New Roman" w:cs="Times New Roman"/>
          <w:b/>
          <w:sz w:val="24"/>
          <w:szCs w:val="24"/>
        </w:rPr>
        <w:t>S</w:t>
      </w:r>
      <w:r w:rsidR="00AE5EF8" w:rsidRPr="00283BE5">
        <w:rPr>
          <w:rFonts w:ascii="Times New Roman" w:hAnsi="Times New Roman" w:cs="Times New Roman"/>
          <w:b/>
          <w:sz w:val="24"/>
          <w:szCs w:val="24"/>
        </w:rPr>
        <w:t>TRUKTURA TEKSTU</w:t>
      </w:r>
    </w:p>
    <w:p w:rsidR="00283BE5" w:rsidRP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według załączonego wzoru</w:t>
      </w:r>
    </w:p>
    <w:p w:rsidR="00283BE5" w:rsidRDefault="00283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lastRenderedPageBreak/>
        <w:t>Imię i nazwisko (1</w:t>
      </w:r>
      <w:r w:rsidR="00283BE5">
        <w:rPr>
          <w:rFonts w:ascii="Times New Roman" w:hAnsi="Times New Roman" w:cs="Times New Roman"/>
          <w:sz w:val="24"/>
          <w:szCs w:val="24"/>
        </w:rPr>
        <w:t>2</w:t>
      </w:r>
      <w:r w:rsidRPr="00283BE5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Uczelnia, Miasto (10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e-mail (10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ORCID (</w:t>
      </w:r>
      <w:r w:rsidR="00283BE5">
        <w:rPr>
          <w:rFonts w:ascii="Times New Roman" w:hAnsi="Times New Roman" w:cs="Times New Roman"/>
          <w:sz w:val="24"/>
          <w:szCs w:val="24"/>
        </w:rPr>
        <w:t xml:space="preserve">10 pkt </w:t>
      </w:r>
      <w:r w:rsidRPr="00283BE5">
        <w:rPr>
          <w:rFonts w:ascii="Times New Roman" w:hAnsi="Times New Roman" w:cs="Times New Roman"/>
          <w:sz w:val="24"/>
          <w:szCs w:val="24"/>
        </w:rPr>
        <w:t>w formacie): 0000-0003-0528-3962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Pr="00283BE5" w:rsidRDefault="00AE5EF8" w:rsidP="00283B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E5">
        <w:rPr>
          <w:rFonts w:ascii="Times New Roman" w:hAnsi="Times New Roman" w:cs="Times New Roman"/>
          <w:b/>
          <w:sz w:val="24"/>
          <w:szCs w:val="24"/>
        </w:rPr>
        <w:t>Tytuł (1</w:t>
      </w:r>
      <w:r w:rsidR="00283BE5" w:rsidRPr="00283BE5">
        <w:rPr>
          <w:rFonts w:ascii="Times New Roman" w:hAnsi="Times New Roman" w:cs="Times New Roman"/>
          <w:b/>
          <w:sz w:val="24"/>
          <w:szCs w:val="24"/>
        </w:rPr>
        <w:t>4</w:t>
      </w:r>
      <w:r w:rsidRPr="00283BE5">
        <w:rPr>
          <w:rFonts w:ascii="Times New Roman" w:hAnsi="Times New Roman" w:cs="Times New Roman"/>
          <w:b/>
          <w:sz w:val="24"/>
          <w:szCs w:val="24"/>
        </w:rPr>
        <w:t xml:space="preserve"> pkt, wyśrodkowany, pismo proste)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EF8" w:rsidRPr="00283BE5">
        <w:rPr>
          <w:rFonts w:ascii="Times New Roman" w:hAnsi="Times New Roman" w:cs="Times New Roman"/>
          <w:sz w:val="24"/>
          <w:szCs w:val="24"/>
        </w:rPr>
        <w:t xml:space="preserve"> odstęp (12 pkt)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Podtytuł (12 pkt)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odstęp</w:t>
      </w:r>
    </w:p>
    <w:p w:rsidR="00283BE5" w:rsidRDefault="00AE5EF8" w:rsidP="00283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 </w:t>
      </w:r>
      <w:proofErr w:type="spellStart"/>
      <w:r w:rsidRPr="00283BE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283BE5">
        <w:rPr>
          <w:rFonts w:ascii="Times New Roman" w:hAnsi="Times New Roman" w:cs="Times New Roman"/>
          <w:sz w:val="24"/>
          <w:szCs w:val="24"/>
        </w:rPr>
        <w:t>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 (12 pkt)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EF8" w:rsidRPr="00283BE5">
        <w:rPr>
          <w:rFonts w:ascii="Times New Roman" w:hAnsi="Times New Roman" w:cs="Times New Roman"/>
          <w:sz w:val="24"/>
          <w:szCs w:val="24"/>
        </w:rPr>
        <w:t xml:space="preserve"> odstęp (12 pkt)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EF8" w:rsidRPr="00283BE5">
        <w:rPr>
          <w:rFonts w:ascii="Times New Roman" w:hAnsi="Times New Roman" w:cs="Times New Roman"/>
          <w:sz w:val="24"/>
          <w:szCs w:val="24"/>
        </w:rPr>
        <w:t>. Podtytuł (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E5EF8" w:rsidRPr="00283BE5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Default="00AE5EF8" w:rsidP="00283B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 </w:t>
      </w:r>
      <w:proofErr w:type="spellStart"/>
      <w:r w:rsidRPr="00283BE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283BE5">
        <w:rPr>
          <w:rFonts w:ascii="Times New Roman" w:hAnsi="Times New Roman" w:cs="Times New Roman"/>
          <w:sz w:val="24"/>
          <w:szCs w:val="24"/>
        </w:rPr>
        <w:t>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1 odstęp (12 pkt)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STRESZCZENIE (BOLDEM, 12 PKT, WIELKIE LITERY, PISMO PROSTE)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Default="00AE5EF8" w:rsidP="00283B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Tytuł w języku polskim (12 pkt, wyśrodkowany) 1 odstęp (12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 (1</w:t>
      </w:r>
      <w:r w:rsidR="00283BE5">
        <w:rPr>
          <w:rFonts w:ascii="Times New Roman" w:hAnsi="Times New Roman" w:cs="Times New Roman"/>
          <w:sz w:val="24"/>
          <w:szCs w:val="24"/>
        </w:rPr>
        <w:t>0,5</w:t>
      </w:r>
      <w:r w:rsidRPr="00283BE5">
        <w:rPr>
          <w:rFonts w:ascii="Times New Roman" w:hAnsi="Times New Roman" w:cs="Times New Roman"/>
          <w:sz w:val="24"/>
          <w:szCs w:val="24"/>
        </w:rPr>
        <w:t xml:space="preserve"> pkt, Times New Roman, bez wcięcia)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Słowa kluczowe: słowa; słowa; słowa (1</w:t>
      </w:r>
      <w:r w:rsidR="00283BE5">
        <w:rPr>
          <w:rFonts w:ascii="Times New Roman" w:hAnsi="Times New Roman" w:cs="Times New Roman"/>
          <w:sz w:val="24"/>
          <w:szCs w:val="24"/>
        </w:rPr>
        <w:t>0,5</w:t>
      </w:r>
      <w:r w:rsidRPr="00283BE5">
        <w:rPr>
          <w:rFonts w:ascii="Times New Roman" w:hAnsi="Times New Roman" w:cs="Times New Roman"/>
          <w:sz w:val="24"/>
          <w:szCs w:val="24"/>
        </w:rPr>
        <w:t xml:space="preserve"> pkt) (średniki nie przecinki)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EF8" w:rsidRPr="00283BE5">
        <w:rPr>
          <w:rFonts w:ascii="Times New Roman" w:hAnsi="Times New Roman" w:cs="Times New Roman"/>
          <w:sz w:val="24"/>
          <w:szCs w:val="24"/>
        </w:rPr>
        <w:t xml:space="preserve"> odstęp (1</w:t>
      </w:r>
      <w:r>
        <w:rPr>
          <w:rFonts w:ascii="Times New Roman" w:hAnsi="Times New Roman" w:cs="Times New Roman"/>
          <w:sz w:val="24"/>
          <w:szCs w:val="24"/>
        </w:rPr>
        <w:t>2</w:t>
      </w:r>
      <w:r w:rsidR="00AE5EF8" w:rsidRPr="00283BE5">
        <w:rPr>
          <w:rFonts w:ascii="Times New Roman" w:hAnsi="Times New Roman" w:cs="Times New Roman"/>
          <w:sz w:val="24"/>
          <w:szCs w:val="24"/>
        </w:rPr>
        <w:t xml:space="preserve">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lastRenderedPageBreak/>
        <w:t>SUMMARY (BOLDEM, 12 PKT, WIELKIE LITERY, PISMO PROSTE)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Tytuł w języku angielskim (12 pkt, wyśrodkowany)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tekst, tekst (1</w:t>
      </w:r>
      <w:r w:rsidR="00283BE5">
        <w:rPr>
          <w:rFonts w:ascii="Times New Roman" w:hAnsi="Times New Roman" w:cs="Times New Roman"/>
          <w:sz w:val="24"/>
          <w:szCs w:val="24"/>
        </w:rPr>
        <w:t>0,5</w:t>
      </w:r>
      <w:r w:rsidRPr="00283BE5">
        <w:rPr>
          <w:rFonts w:ascii="Times New Roman" w:hAnsi="Times New Roman" w:cs="Times New Roman"/>
          <w:sz w:val="24"/>
          <w:szCs w:val="24"/>
        </w:rPr>
        <w:t xml:space="preserve"> pkt, Times New Roman, bez wcięcia)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1 odstęp (12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3BE5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283BE5">
        <w:rPr>
          <w:rFonts w:ascii="Times New Roman" w:hAnsi="Times New Roman" w:cs="Times New Roman"/>
          <w:sz w:val="24"/>
          <w:szCs w:val="24"/>
        </w:rPr>
        <w:t>: słowa; słowa; słowa (1</w:t>
      </w:r>
      <w:r w:rsidR="00283BE5">
        <w:rPr>
          <w:rFonts w:ascii="Times New Roman" w:hAnsi="Times New Roman" w:cs="Times New Roman"/>
          <w:sz w:val="24"/>
          <w:szCs w:val="24"/>
        </w:rPr>
        <w:t>0,5</w:t>
      </w:r>
      <w:r w:rsidRPr="00283BE5">
        <w:rPr>
          <w:rFonts w:ascii="Times New Roman" w:hAnsi="Times New Roman" w:cs="Times New Roman"/>
          <w:sz w:val="24"/>
          <w:szCs w:val="24"/>
        </w:rPr>
        <w:t xml:space="preserve"> pkt) (średniki nie przecinki)</w:t>
      </w:r>
    </w:p>
    <w:p w:rsidR="00283BE5" w:rsidRDefault="00283BE5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E5EF8" w:rsidRPr="00283BE5">
        <w:rPr>
          <w:rFonts w:ascii="Times New Roman" w:hAnsi="Times New Roman" w:cs="Times New Roman"/>
          <w:sz w:val="24"/>
          <w:szCs w:val="24"/>
        </w:rPr>
        <w:t xml:space="preserve"> odstęp (12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>BIBLIOGRAFIA (BOLDEM, 12 PKT, WIELKIE LITERY, PISMO PROSTE) (1 odstęp 12 pkt)</w:t>
      </w:r>
    </w:p>
    <w:p w:rsid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Banaszak B., </w:t>
      </w:r>
      <w:r w:rsidRPr="00283BE5">
        <w:rPr>
          <w:rFonts w:ascii="Times New Roman" w:hAnsi="Times New Roman" w:cs="Times New Roman"/>
          <w:i/>
          <w:sz w:val="24"/>
          <w:szCs w:val="24"/>
        </w:rPr>
        <w:t>Porównawcze prawo konstytucyjne współczesnych państw demokratycznych</w:t>
      </w:r>
      <w:r w:rsidRPr="00283BE5">
        <w:rPr>
          <w:rFonts w:ascii="Times New Roman" w:hAnsi="Times New Roman" w:cs="Times New Roman"/>
          <w:sz w:val="24"/>
          <w:szCs w:val="24"/>
        </w:rPr>
        <w:t>, Warszawa 2012.</w:t>
      </w:r>
    </w:p>
    <w:p w:rsidR="00942283" w:rsidRPr="00283BE5" w:rsidRDefault="00AE5EF8" w:rsidP="00283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E5">
        <w:rPr>
          <w:rFonts w:ascii="Times New Roman" w:hAnsi="Times New Roman" w:cs="Times New Roman"/>
          <w:sz w:val="24"/>
          <w:szCs w:val="24"/>
        </w:rPr>
        <w:t xml:space="preserve">Bogacki P., </w:t>
      </w:r>
      <w:r w:rsidRPr="00283BE5">
        <w:rPr>
          <w:rFonts w:ascii="Times New Roman" w:hAnsi="Times New Roman" w:cs="Times New Roman"/>
          <w:i/>
          <w:sz w:val="24"/>
          <w:szCs w:val="24"/>
        </w:rPr>
        <w:t>Stolica Apostolska jako podmiot prawa międzynarodowego</w:t>
      </w:r>
      <w:r w:rsidRPr="00283BE5">
        <w:rPr>
          <w:rFonts w:ascii="Times New Roman" w:hAnsi="Times New Roman" w:cs="Times New Roman"/>
          <w:sz w:val="24"/>
          <w:szCs w:val="24"/>
        </w:rPr>
        <w:t>, Warszawa 2009. (1</w:t>
      </w:r>
      <w:r w:rsidR="00283BE5">
        <w:rPr>
          <w:rFonts w:ascii="Times New Roman" w:hAnsi="Times New Roman" w:cs="Times New Roman"/>
          <w:sz w:val="24"/>
          <w:szCs w:val="24"/>
        </w:rPr>
        <w:t>0,5</w:t>
      </w:r>
      <w:r w:rsidRPr="00283BE5">
        <w:rPr>
          <w:rFonts w:ascii="Times New Roman" w:hAnsi="Times New Roman" w:cs="Times New Roman"/>
          <w:sz w:val="24"/>
          <w:szCs w:val="24"/>
        </w:rPr>
        <w:t xml:space="preserve"> pkt, Times New Roman, kropka na końcu pozycji)</w:t>
      </w:r>
    </w:p>
    <w:sectPr w:rsidR="00942283" w:rsidRPr="0028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5AA"/>
    <w:multiLevelType w:val="hybridMultilevel"/>
    <w:tmpl w:val="EF426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34CBC"/>
    <w:multiLevelType w:val="hybridMultilevel"/>
    <w:tmpl w:val="6E7C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525"/>
    <w:multiLevelType w:val="hybridMultilevel"/>
    <w:tmpl w:val="ED0A2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F8"/>
    <w:rsid w:val="00283BE5"/>
    <w:rsid w:val="007D07BF"/>
    <w:rsid w:val="00942283"/>
    <w:rsid w:val="00AE5EF8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EA4C"/>
  <w15:chartTrackingRefBased/>
  <w15:docId w15:val="{09CC8DE4-ADAB-4FFE-94A0-A9EC8403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E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5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1184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Dorochowicz (287094)</dc:creator>
  <cp:keywords/>
  <dc:description/>
  <cp:lastModifiedBy>Marcin Dorochowicz (287094)</cp:lastModifiedBy>
  <cp:revision>4</cp:revision>
  <dcterms:created xsi:type="dcterms:W3CDTF">2022-02-20T21:26:00Z</dcterms:created>
  <dcterms:modified xsi:type="dcterms:W3CDTF">2022-02-20T22:06:00Z</dcterms:modified>
</cp:coreProperties>
</file>