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87" w:rsidRDefault="006C4687"/>
    <w:p w:rsidR="006C4687" w:rsidRDefault="006C4687"/>
    <w:p w:rsidR="004E3E7B" w:rsidRDefault="006C4687">
      <w:pPr>
        <w:rPr>
          <w:b/>
          <w:i/>
        </w:rPr>
      </w:pPr>
      <w:r>
        <w:t xml:space="preserve"> </w:t>
      </w:r>
      <w:r w:rsidRPr="006C4687">
        <w:rPr>
          <w:b/>
          <w:i/>
        </w:rPr>
        <w:t>Zapis bibliograficzny – zasady – ciąg dalszy</w:t>
      </w:r>
    </w:p>
    <w:p w:rsidR="006C4687" w:rsidRDefault="006C4687">
      <w:pPr>
        <w:rPr>
          <w:b/>
          <w:i/>
        </w:rPr>
      </w:pPr>
    </w:p>
    <w:p w:rsidR="006C4687" w:rsidRDefault="002666AA" w:rsidP="00ED5C88">
      <w:pPr>
        <w:pStyle w:val="Akapitzlist"/>
        <w:numPr>
          <w:ilvl w:val="0"/>
          <w:numId w:val="1"/>
        </w:numPr>
        <w:jc w:val="both"/>
      </w:pPr>
      <w:r>
        <w:t xml:space="preserve">Tak </w:t>
      </w:r>
      <w:proofErr w:type="spellStart"/>
      <w:r>
        <w:t>np.</w:t>
      </w:r>
      <w:r w:rsidR="006C4687" w:rsidRPr="006C4687">
        <w:t>J.Nowak</w:t>
      </w:r>
      <w:proofErr w:type="spellEnd"/>
      <w:r w:rsidR="006C4687">
        <w:t xml:space="preserve">, </w:t>
      </w:r>
      <w:proofErr w:type="spellStart"/>
      <w:r w:rsidR="006C4687">
        <w:t>H.Wojak,Opóznienie</w:t>
      </w:r>
      <w:proofErr w:type="spellEnd"/>
      <w:r w:rsidR="006C4687">
        <w:t xml:space="preserve"> wierzyciela,</w:t>
      </w:r>
      <w:r>
        <w:t xml:space="preserve"> </w:t>
      </w:r>
      <w:r w:rsidR="006C4687">
        <w:t xml:space="preserve">Warszawa 2016,s.85-89;J.Kowalik,Skutki prawne opóźnienia </w:t>
      </w:r>
      <w:r w:rsidR="00F8772F">
        <w:t>dł</w:t>
      </w:r>
      <w:r>
        <w:t>użnika w prawie polskim, Krakó</w:t>
      </w:r>
      <w:r w:rsidR="006C4687">
        <w:t>w 2012,s.78 i n</w:t>
      </w:r>
    </w:p>
    <w:p w:rsidR="002666AA" w:rsidRDefault="00ED5C88" w:rsidP="00ED5C88">
      <w:pPr>
        <w:pStyle w:val="Akapitzlist"/>
        <w:numPr>
          <w:ilvl w:val="0"/>
          <w:numId w:val="1"/>
        </w:numPr>
        <w:jc w:val="both"/>
      </w:pPr>
      <w:r>
        <w:t>M.</w:t>
      </w:r>
      <w:r w:rsidR="00F8772F">
        <w:t xml:space="preserve"> </w:t>
      </w:r>
      <w:proofErr w:type="spellStart"/>
      <w:r>
        <w:t>Klarowicz</w:t>
      </w:r>
      <w:proofErr w:type="spellEnd"/>
      <w:r>
        <w:t>,</w:t>
      </w:r>
      <w:r w:rsidR="00F8772F">
        <w:t xml:space="preserve"> </w:t>
      </w:r>
      <w:r>
        <w:t>Ado</w:t>
      </w:r>
      <w:r w:rsidR="002666AA">
        <w:t>pcja w prawie polskim(w:)</w:t>
      </w:r>
      <w:r w:rsidR="00F8772F">
        <w:t xml:space="preserve"> System prawa rodzinnego i op</w:t>
      </w:r>
      <w:r w:rsidR="002666AA">
        <w:t>iekunczego,t,5,(</w:t>
      </w:r>
      <w:proofErr w:type="spellStart"/>
      <w:r w:rsidR="002666AA">
        <w:t>red.H.Wozniak</w:t>
      </w:r>
      <w:proofErr w:type="spellEnd"/>
      <w:r w:rsidR="002666AA">
        <w:t>),</w:t>
      </w:r>
      <w:r>
        <w:t xml:space="preserve"> </w:t>
      </w:r>
      <w:proofErr w:type="spellStart"/>
      <w:r>
        <w:t>Wroclaw</w:t>
      </w:r>
      <w:proofErr w:type="spellEnd"/>
      <w:r>
        <w:t xml:space="preserve"> 2019,s.80 i n.</w:t>
      </w:r>
    </w:p>
    <w:p w:rsidR="00ED5C88" w:rsidRDefault="00ED5C88" w:rsidP="00ED5C88">
      <w:pPr>
        <w:pStyle w:val="Akapitzlist"/>
        <w:numPr>
          <w:ilvl w:val="0"/>
          <w:numId w:val="1"/>
        </w:numPr>
        <w:jc w:val="both"/>
      </w:pPr>
      <w:r>
        <w:t>J.</w:t>
      </w:r>
      <w:r w:rsidR="00F8772F">
        <w:t xml:space="preserve"> </w:t>
      </w:r>
      <w:r>
        <w:t>Kownacki (w:) Kodeks cywilny .Komentarz,</w:t>
      </w:r>
      <w:r w:rsidR="00F8772F">
        <w:t xml:space="preserve"> </w:t>
      </w:r>
      <w:proofErr w:type="spellStart"/>
      <w:r>
        <w:t>t.I</w:t>
      </w:r>
      <w:proofErr w:type="spellEnd"/>
      <w:r>
        <w:t>,(red.</w:t>
      </w:r>
      <w:r w:rsidR="00F8772F">
        <w:t xml:space="preserve"> </w:t>
      </w:r>
      <w:r>
        <w:t>J.</w:t>
      </w:r>
      <w:r w:rsidR="00F8772F">
        <w:t xml:space="preserve"> </w:t>
      </w:r>
      <w:r>
        <w:t>Potocki),</w:t>
      </w:r>
      <w:r w:rsidR="00F8772F">
        <w:t xml:space="preserve"> </w:t>
      </w:r>
      <w:r>
        <w:t>Warszawa 2013 ,s.34.</w:t>
      </w:r>
    </w:p>
    <w:p w:rsidR="00ED5C88" w:rsidRDefault="001A5487" w:rsidP="00ED5C88">
      <w:pPr>
        <w:pStyle w:val="Akapitzlist"/>
        <w:numPr>
          <w:ilvl w:val="0"/>
          <w:numId w:val="1"/>
        </w:numPr>
        <w:jc w:val="both"/>
        <w:rPr>
          <w:color w:val="FF0000"/>
        </w:rPr>
      </w:pPr>
      <w:r w:rsidRPr="00F8772F">
        <w:rPr>
          <w:color w:val="000000" w:themeColor="text1"/>
        </w:rPr>
        <w:t>Podobnie też n</w:t>
      </w:r>
      <w:r w:rsidR="00ED5C88" w:rsidRPr="00F8772F">
        <w:rPr>
          <w:color w:val="000000" w:themeColor="text1"/>
        </w:rPr>
        <w:t xml:space="preserve">p.J.Nowak,op.cit.s.25 </w:t>
      </w:r>
      <w:r w:rsidR="00ED5C88">
        <w:rPr>
          <w:color w:val="FF0000"/>
        </w:rPr>
        <w:t>-------vide do przypisu nr 1</w:t>
      </w:r>
    </w:p>
    <w:p w:rsidR="00E0706A" w:rsidRDefault="001A5487" w:rsidP="001A548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5 </w:t>
      </w:r>
      <w:r w:rsidR="00E0706A">
        <w:rPr>
          <w:color w:val="000000" w:themeColor="text1"/>
        </w:rPr>
        <w:t xml:space="preserve"> </w:t>
      </w:r>
      <w:r w:rsidRPr="001A5487">
        <w:rPr>
          <w:color w:val="000000" w:themeColor="text1"/>
        </w:rPr>
        <w:t>W li</w:t>
      </w:r>
      <w:r>
        <w:rPr>
          <w:color w:val="000000" w:themeColor="text1"/>
        </w:rPr>
        <w:t>teraturze wyrażono stanowisko odmi</w:t>
      </w:r>
      <w:r w:rsidR="00E0706A">
        <w:rPr>
          <w:color w:val="000000" w:themeColor="text1"/>
        </w:rPr>
        <w:t>e</w:t>
      </w:r>
      <w:r>
        <w:rPr>
          <w:color w:val="000000" w:themeColor="text1"/>
        </w:rPr>
        <w:t>nne;</w:t>
      </w:r>
      <w:r w:rsidR="00E0706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np. </w:t>
      </w:r>
      <w:proofErr w:type="spellStart"/>
      <w:r>
        <w:rPr>
          <w:color w:val="000000" w:themeColor="text1"/>
        </w:rPr>
        <w:t>J.Wisniewski</w:t>
      </w:r>
      <w:proofErr w:type="spellEnd"/>
      <w:r>
        <w:rPr>
          <w:color w:val="000000" w:themeColor="text1"/>
        </w:rPr>
        <w:t>,</w:t>
      </w:r>
      <w:r w:rsidR="00F8772F">
        <w:rPr>
          <w:color w:val="000000" w:themeColor="text1"/>
        </w:rPr>
        <w:t xml:space="preserve"> Zasady</w:t>
      </w:r>
      <w:r>
        <w:rPr>
          <w:color w:val="000000" w:themeColor="text1"/>
        </w:rPr>
        <w:t xml:space="preserve"> przetargu,</w:t>
      </w:r>
      <w:r w:rsidR="00F8772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Przegląd </w:t>
      </w:r>
      <w:r w:rsidR="00E0706A">
        <w:rPr>
          <w:color w:val="000000" w:themeColor="text1"/>
        </w:rPr>
        <w:t xml:space="preserve">  </w:t>
      </w:r>
    </w:p>
    <w:p w:rsidR="001A5487" w:rsidRDefault="00E0706A" w:rsidP="001A548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1A5487">
        <w:rPr>
          <w:color w:val="000000" w:themeColor="text1"/>
        </w:rPr>
        <w:t>Sądowy 2020,nr 4,s.34-45.</w:t>
      </w:r>
    </w:p>
    <w:p w:rsidR="00E0706A" w:rsidRDefault="00E0706A" w:rsidP="00E0706A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E0706A">
        <w:rPr>
          <w:color w:val="000000" w:themeColor="text1"/>
        </w:rPr>
        <w:t>Zdaniem J.</w:t>
      </w:r>
      <w:r w:rsidR="00F8772F">
        <w:rPr>
          <w:color w:val="000000" w:themeColor="text1"/>
        </w:rPr>
        <w:t xml:space="preserve"> </w:t>
      </w:r>
      <w:r w:rsidRPr="00E0706A">
        <w:rPr>
          <w:color w:val="000000" w:themeColor="text1"/>
        </w:rPr>
        <w:t>Kowalskiego( Zarys prawa cywilnego,</w:t>
      </w:r>
      <w:r w:rsidR="00F8772F">
        <w:rPr>
          <w:color w:val="000000" w:themeColor="text1"/>
        </w:rPr>
        <w:t xml:space="preserve"> </w:t>
      </w:r>
      <w:r w:rsidRPr="00E0706A">
        <w:rPr>
          <w:color w:val="000000" w:themeColor="text1"/>
        </w:rPr>
        <w:t>Warszawa 2017,s.45),stanowisko to jest nietrafnie uzasadnione</w:t>
      </w:r>
    </w:p>
    <w:p w:rsidR="00E0706A" w:rsidRDefault="00E0706A" w:rsidP="00E0706A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Tak w uzasadnieniu wyroku SN z 12.V.2012 </w:t>
      </w:r>
      <w:proofErr w:type="spellStart"/>
      <w:r>
        <w:rPr>
          <w:color w:val="000000" w:themeColor="text1"/>
        </w:rPr>
        <w:t>r.,II</w:t>
      </w:r>
      <w:proofErr w:type="spellEnd"/>
      <w:r>
        <w:rPr>
          <w:color w:val="000000" w:themeColor="text1"/>
        </w:rPr>
        <w:t xml:space="preserve"> CSK 287/11,</w:t>
      </w:r>
      <w:r w:rsidR="00EE4F8F">
        <w:rPr>
          <w:color w:val="000000" w:themeColor="text1"/>
        </w:rPr>
        <w:t>Lex…… nr……  lub  OSNC 2013,nr 3,poz.25.</w:t>
      </w:r>
      <w:r w:rsidR="00F8772F">
        <w:rPr>
          <w:color w:val="000000" w:themeColor="text1"/>
        </w:rPr>
        <w:t>;wyrok SA w Warszawie z 15.VIII 2019 r.,</w:t>
      </w:r>
      <w:proofErr w:type="spellStart"/>
      <w:r w:rsidR="00F8772F">
        <w:rPr>
          <w:color w:val="000000" w:themeColor="text1"/>
        </w:rPr>
        <w:t>ACa</w:t>
      </w:r>
      <w:proofErr w:type="spellEnd"/>
      <w:r w:rsidR="00F8772F">
        <w:rPr>
          <w:color w:val="000000" w:themeColor="text1"/>
        </w:rPr>
        <w:t xml:space="preserve"> 289/16,Lex…. Nr….</w:t>
      </w:r>
    </w:p>
    <w:p w:rsidR="00EE4F8F" w:rsidRDefault="00EE4F8F" w:rsidP="00E0706A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Podobnie </w:t>
      </w:r>
      <w:proofErr w:type="spellStart"/>
      <w:r>
        <w:rPr>
          <w:color w:val="000000" w:themeColor="text1"/>
        </w:rPr>
        <w:t>J.Kowalski</w:t>
      </w:r>
      <w:proofErr w:type="spellEnd"/>
      <w:r>
        <w:rPr>
          <w:color w:val="000000" w:themeColor="text1"/>
        </w:rPr>
        <w:t>, Rękojmia przy sprzedaży,</w:t>
      </w:r>
      <w:r w:rsidR="004114CF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Panstwo</w:t>
      </w:r>
      <w:proofErr w:type="spellEnd"/>
      <w:r>
        <w:rPr>
          <w:color w:val="000000" w:themeColor="text1"/>
        </w:rPr>
        <w:t xml:space="preserve"> i Prawo 2017,s.67 i n</w:t>
      </w:r>
    </w:p>
    <w:p w:rsidR="00EE4F8F" w:rsidRDefault="00EE4F8F" w:rsidP="00E0706A">
      <w:pPr>
        <w:pStyle w:val="Akapitzlist"/>
        <w:numPr>
          <w:ilvl w:val="0"/>
          <w:numId w:val="1"/>
        </w:numPr>
        <w:jc w:val="both"/>
        <w:rPr>
          <w:color w:val="FF0000"/>
        </w:rPr>
      </w:pPr>
      <w:r>
        <w:rPr>
          <w:color w:val="000000" w:themeColor="text1"/>
        </w:rPr>
        <w:t>Odmiennie J.Kowalski,.op.cit.s.68   (</w:t>
      </w:r>
      <w:r w:rsidRPr="00EE4F8F">
        <w:rPr>
          <w:color w:val="FF0000"/>
        </w:rPr>
        <w:t>to nawiązanie do pozycji z przypisu 7)</w:t>
      </w:r>
    </w:p>
    <w:p w:rsidR="00EE4F8F" w:rsidRPr="00EE4F8F" w:rsidRDefault="00EE4F8F" w:rsidP="00E0706A">
      <w:pPr>
        <w:pStyle w:val="Akapitzlist"/>
        <w:numPr>
          <w:ilvl w:val="0"/>
          <w:numId w:val="1"/>
        </w:numPr>
        <w:jc w:val="both"/>
        <w:rPr>
          <w:color w:val="FF0000"/>
        </w:rPr>
      </w:pPr>
      <w:r>
        <w:rPr>
          <w:color w:val="000000" w:themeColor="text1"/>
        </w:rPr>
        <w:t xml:space="preserve"> Inaczej jednak </w:t>
      </w:r>
      <w:proofErr w:type="spellStart"/>
      <w:r>
        <w:rPr>
          <w:color w:val="000000" w:themeColor="text1"/>
        </w:rPr>
        <w:t>J.Kowalski</w:t>
      </w:r>
      <w:proofErr w:type="spellEnd"/>
      <w:r>
        <w:rPr>
          <w:color w:val="000000" w:themeColor="text1"/>
        </w:rPr>
        <w:t>,</w:t>
      </w:r>
      <w:r w:rsidR="004114CF">
        <w:rPr>
          <w:color w:val="000000" w:themeColor="text1"/>
        </w:rPr>
        <w:t xml:space="preserve"> </w:t>
      </w:r>
      <w:r w:rsidR="00F8772F">
        <w:rPr>
          <w:color w:val="000000" w:themeColor="text1"/>
        </w:rPr>
        <w:t>Zarys prawa…, s.47 (to nawiązanie do  przypisu nr 5)</w:t>
      </w:r>
    </w:p>
    <w:p w:rsidR="001A5487" w:rsidRPr="00EE4F8F" w:rsidRDefault="001A5487" w:rsidP="001A5487">
      <w:pPr>
        <w:pStyle w:val="Akapitzlist"/>
        <w:jc w:val="both"/>
        <w:rPr>
          <w:color w:val="FF0000"/>
        </w:rPr>
      </w:pPr>
    </w:p>
    <w:p w:rsidR="001A5487" w:rsidRDefault="001A5487" w:rsidP="001A5487">
      <w:pPr>
        <w:pStyle w:val="Akapitzlist"/>
        <w:jc w:val="both"/>
        <w:rPr>
          <w:color w:val="000000" w:themeColor="text1"/>
        </w:rPr>
      </w:pPr>
    </w:p>
    <w:p w:rsidR="004114CF" w:rsidRDefault="004114CF" w:rsidP="001A5487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Każdy rozdział pracy zaczynamy od nowego numerowania przypisów.</w:t>
      </w:r>
      <w:bookmarkStart w:id="0" w:name="_GoBack"/>
      <w:bookmarkEnd w:id="0"/>
    </w:p>
    <w:p w:rsidR="001A5487" w:rsidRPr="001A5487" w:rsidRDefault="001A5487" w:rsidP="001A5487">
      <w:pPr>
        <w:pStyle w:val="Akapitzlist"/>
        <w:jc w:val="both"/>
        <w:rPr>
          <w:color w:val="000000" w:themeColor="text1"/>
        </w:rPr>
      </w:pPr>
    </w:p>
    <w:sectPr w:rsidR="001A5487" w:rsidRPr="001A5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45E67"/>
    <w:multiLevelType w:val="hybridMultilevel"/>
    <w:tmpl w:val="8C38C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87"/>
    <w:rsid w:val="001A5487"/>
    <w:rsid w:val="002666AA"/>
    <w:rsid w:val="004114CF"/>
    <w:rsid w:val="004E3E7B"/>
    <w:rsid w:val="006C4687"/>
    <w:rsid w:val="00E0706A"/>
    <w:rsid w:val="00ED5C88"/>
    <w:rsid w:val="00EE4F8F"/>
    <w:rsid w:val="00F8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MBaczyk</dc:creator>
  <cp:lastModifiedBy>MBaczyk</cp:lastModifiedBy>
  <cp:revision>1</cp:revision>
  <dcterms:created xsi:type="dcterms:W3CDTF">2021-02-14T12:00:00Z</dcterms:created>
  <dcterms:modified xsi:type="dcterms:W3CDTF">2021-02-14T12:25:00Z</dcterms:modified>
</cp:coreProperties>
</file>